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3500"/>
      </w:tblGrid>
      <w:tr w:rsidR="007863E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3500" w:type="dxa"/>
          </w:tcPr>
          <w:p w:rsidR="007863EE" w:rsidRDefault="007D04A1">
            <w:pPr>
              <w:pStyle w:val="pTextStyleCenter"/>
            </w:pPr>
            <w:r>
              <w:rPr>
                <w:sz w:val="28"/>
                <w:szCs w:val="28"/>
              </w:rPr>
              <w:t>УТВЕРЖДЕН</w:t>
            </w:r>
          </w:p>
          <w:p w:rsidR="007863EE" w:rsidRDefault="007D04A1">
            <w:pPr>
              <w:pStyle w:val="pTextStyleCenter"/>
            </w:pPr>
            <w:r>
              <w:rPr>
                <w:sz w:val="28"/>
                <w:szCs w:val="28"/>
              </w:rPr>
              <w:t>приказом Министерства</w:t>
            </w:r>
          </w:p>
          <w:p w:rsidR="007863EE" w:rsidRDefault="007D04A1">
            <w:pPr>
              <w:pStyle w:val="pTextStyleCenter"/>
            </w:pPr>
            <w:r>
              <w:rPr>
                <w:sz w:val="28"/>
                <w:szCs w:val="28"/>
              </w:rPr>
              <w:t>труда и социальной защиты</w:t>
            </w:r>
          </w:p>
          <w:p w:rsidR="007863EE" w:rsidRDefault="007D04A1">
            <w:pPr>
              <w:pStyle w:val="pTextStyleCenter"/>
            </w:pPr>
            <w:r>
              <w:rPr>
                <w:sz w:val="28"/>
                <w:szCs w:val="28"/>
              </w:rPr>
              <w:t>Российской Федерации</w:t>
            </w:r>
          </w:p>
          <w:p w:rsidR="007863EE" w:rsidRDefault="007D04A1">
            <w:pPr>
              <w:pStyle w:val="pTextStyleCenter"/>
            </w:pPr>
            <w:r>
              <w:rPr>
                <w:sz w:val="28"/>
                <w:szCs w:val="28"/>
              </w:rPr>
              <w:t xml:space="preserve">от 10 марта 2021 № 117н </w:t>
            </w:r>
          </w:p>
        </w:tc>
      </w:tr>
    </w:tbl>
    <w:p w:rsidR="007863EE" w:rsidRDefault="007D04A1">
      <w:pPr>
        <w:pStyle w:val="pH1Style"/>
      </w:pPr>
      <w:r>
        <w:rPr>
          <w:rStyle w:val="rH1Style"/>
        </w:rPr>
        <w:t>ПРОФЕССИОНАЛЬНЫЙ СТАНДАРТ</w:t>
      </w:r>
    </w:p>
    <w:p w:rsidR="007863EE" w:rsidRDefault="007D04A1">
      <w:pPr>
        <w:pStyle w:val="pTitleStyle"/>
      </w:pPr>
      <w:r>
        <w:rPr>
          <w:rStyle w:val="rTitleStyle"/>
        </w:rPr>
        <w:t>Руководитель научной организации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2500"/>
      </w:tblGrid>
      <w:tr w:rsidR="007863E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7863EE" w:rsidRDefault="007D04A1">
      <w:pPr>
        <w:pStyle w:val="pTextStyleCenter"/>
      </w:pPr>
      <w:r>
        <w:t>Содержание</w:t>
      </w:r>
    </w:p>
    <w:p w:rsidR="007863EE" w:rsidRDefault="007863EE">
      <w:pPr>
        <w:tabs>
          <w:tab w:val="right" w:leader="dot" w:pos="9062"/>
        </w:tabs>
      </w:pPr>
      <w:r>
        <w:fldChar w:fldCharType="begin"/>
      </w:r>
      <w:r w:rsidR="007D04A1">
        <w:instrText>TOC \o 1-9 \h \z \u</w:instrText>
      </w:r>
      <w:r>
        <w:fldChar w:fldCharType="separate"/>
      </w:r>
      <w:r>
        <w:fldChar w:fldCharType="begin"/>
      </w:r>
      <w:r>
        <w:instrText>HYPERLINK \l "_Toc1"</w:instrText>
      </w:r>
      <w:r>
        <w:fldChar w:fldCharType="separate"/>
      </w:r>
      <w:r w:rsidR="007D04A1">
        <w:t xml:space="preserve">I. Общие </w:t>
      </w:r>
      <w:r w:rsidR="007D04A1">
        <w:t>сведения</w:t>
      </w:r>
      <w:r w:rsidR="007D04A1">
        <w:tab/>
      </w:r>
      <w:r>
        <w:fldChar w:fldCharType="begin"/>
      </w:r>
      <w:r w:rsidR="007D04A1">
        <w:instrText>PAGEREF _Toc1 \h</w:instrText>
      </w:r>
      <w:r>
        <w:fldChar w:fldCharType="end"/>
      </w:r>
      <w:r>
        <w:fldChar w:fldCharType="end"/>
      </w:r>
    </w:p>
    <w:p w:rsidR="007863EE" w:rsidRDefault="007863EE">
      <w:pPr>
        <w:tabs>
          <w:tab w:val="right" w:leader="dot" w:pos="9062"/>
        </w:tabs>
      </w:pPr>
      <w:hyperlink r:id="rId4" w:anchor="_Toc1" w:history="1">
        <w:r w:rsidR="007D04A1">
          <w:t>тандарт (функциональная карта вида профессиональной деятельности)</w:t>
        </w:r>
        <w:r w:rsidR="007D04A1">
          <w:tab/>
        </w:r>
        <w:r>
          <w:fldChar w:fldCharType="begin"/>
        </w:r>
        <w:r w:rsidR="007D04A1">
          <w:instrText>PAGEREF _Toc2 \h</w:instrText>
        </w:r>
        <w:r>
          <w:fldChar w:fldCharType="end"/>
        </w:r>
      </w:hyperlink>
    </w:p>
    <w:p w:rsidR="007863EE" w:rsidRDefault="007863EE">
      <w:pPr>
        <w:tabs>
          <w:tab w:val="right" w:leader="dot" w:pos="9062"/>
        </w:tabs>
      </w:pPr>
      <w:hyperlink w:anchor="_Toc3" w:history="1">
        <w:r w:rsidR="007D04A1">
          <w:t>III. Характеристика обобщенных трудовых функций</w:t>
        </w:r>
        <w:r w:rsidR="007D04A1">
          <w:tab/>
        </w:r>
        <w:r>
          <w:fldChar w:fldCharType="begin"/>
        </w:r>
        <w:r w:rsidR="007D04A1">
          <w:instrText>PAGEREF _Toc3 \h</w:instrText>
        </w:r>
        <w:r>
          <w:fldChar w:fldCharType="end"/>
        </w:r>
      </w:hyperlink>
    </w:p>
    <w:p w:rsidR="007863EE" w:rsidRDefault="007863EE">
      <w:pPr>
        <w:tabs>
          <w:tab w:val="right" w:leader="dot" w:pos="9062"/>
        </w:tabs>
        <w:ind w:left="200"/>
      </w:pPr>
      <w:hyperlink w:anchor="_Toc4" w:history="1">
        <w:r w:rsidR="007D04A1">
          <w:t>3.1. Обобщенная трудовая функция «</w:t>
        </w:r>
        <w:r w:rsidR="007D04A1">
          <w:t>Управление деятельностью научной организации»</w:t>
        </w:r>
        <w:r w:rsidR="007D04A1">
          <w:tab/>
        </w:r>
        <w:r>
          <w:fldChar w:fldCharType="begin"/>
        </w:r>
        <w:r w:rsidR="007D04A1">
          <w:instrText>PAGEREF _Toc4 \h</w:instrText>
        </w:r>
        <w:r>
          <w:fldChar w:fldCharType="end"/>
        </w:r>
      </w:hyperlink>
    </w:p>
    <w:p w:rsidR="007863EE" w:rsidRDefault="007863EE">
      <w:pPr>
        <w:tabs>
          <w:tab w:val="right" w:leader="dot" w:pos="9062"/>
        </w:tabs>
      </w:pPr>
      <w:hyperlink w:anchor="_Toc5" w:history="1">
        <w:r w:rsidR="007D04A1">
          <w:t>IV. Сведения об организациях – разработчиках профессионального стандарта</w:t>
        </w:r>
        <w:r w:rsidR="007D04A1">
          <w:tab/>
        </w:r>
        <w:r>
          <w:fldChar w:fldCharType="begin"/>
        </w:r>
        <w:r w:rsidR="007D04A1">
          <w:instrText>PAGEREF _Toc5 \h</w:instrText>
        </w:r>
        <w:r>
          <w:fldChar w:fldCharType="end"/>
        </w:r>
      </w:hyperlink>
    </w:p>
    <w:p w:rsidR="007863EE" w:rsidRDefault="007863EE">
      <w:r>
        <w:fldChar w:fldCharType="end"/>
      </w:r>
    </w:p>
    <w:p w:rsidR="007863EE" w:rsidRDefault="007D04A1">
      <w:pPr>
        <w:pStyle w:val="1"/>
      </w:pPr>
      <w:bookmarkStart w:id="0" w:name="_Toc1"/>
      <w:r>
        <w:t>I. Общие сведения</w:t>
      </w:r>
      <w:bookmarkEnd w:id="0"/>
    </w:p>
    <w:tbl>
      <w:tblPr>
        <w:tblW w:w="0" w:type="auto"/>
        <w:tblCellSpacing w:w="0" w:type="dxa"/>
        <w:tblInd w:w="20" w:type="dxa"/>
        <w:tblCellMar>
          <w:left w:w="50" w:type="dxa"/>
          <w:right w:w="10" w:type="dxa"/>
        </w:tblCellMar>
        <w:tblLook w:val="04A0"/>
      </w:tblPr>
      <w:tblGrid>
        <w:gridCol w:w="8198"/>
        <w:gridCol w:w="481"/>
        <w:gridCol w:w="1945"/>
      </w:tblGrid>
      <w:tr w:rsidR="007863E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8500" w:type="dxa"/>
            <w:tcBorders>
              <w:bottom w:val="single" w:sz="10" w:space="0" w:color="808080"/>
            </w:tcBorders>
          </w:tcPr>
          <w:p w:rsidR="007863EE" w:rsidRDefault="007D04A1">
            <w:pPr>
              <w:pStyle w:val="pTextStyle"/>
            </w:pPr>
            <w:r>
              <w:t>Руководство научной организацией</w:t>
            </w:r>
          </w:p>
        </w:tc>
        <w:tc>
          <w:tcPr>
            <w:tcW w:w="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Center"/>
            </w:pPr>
            <w:r>
              <w:t>01.008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0" w:type="auto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</w:tr>
    </w:tbl>
    <w:p w:rsidR="007863EE" w:rsidRDefault="007D04A1">
      <w:pPr>
        <w:pStyle w:val="pTitleStyleLeft"/>
      </w:pPr>
      <w:r>
        <w:t>Основная цель вида профессиональной деятельности:</w:t>
      </w:r>
    </w:p>
    <w:tbl>
      <w:tblPr>
        <w:tblW w:w="0" w:type="auto"/>
        <w:tblCellSpacing w:w="0" w:type="dxa"/>
        <w:tblInd w:w="32" w:type="dxa"/>
        <w:tblCellMar>
          <w:left w:w="50" w:type="dxa"/>
          <w:right w:w="10" w:type="dxa"/>
        </w:tblCellMar>
        <w:tblLook w:val="04A0"/>
      </w:tblPr>
      <w:tblGrid>
        <w:gridCol w:w="10624"/>
      </w:tblGrid>
      <w:tr w:rsidR="007863EE">
        <w:tblPrEx>
          <w:tblCellMar>
            <w:top w:w="0" w:type="dxa"/>
            <w:bottom w:w="0" w:type="dxa"/>
          </w:tblCellMar>
        </w:tblPrEx>
        <w:trPr>
          <w:tblCellSpacing w:w="0" w:type="dxa"/>
        </w:trPr>
        <w:tc>
          <w:tcPr>
            <w:tcW w:w="1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Обеспечение развития и эффективной деятельности научной организации</w:t>
            </w:r>
          </w:p>
        </w:tc>
      </w:tr>
    </w:tbl>
    <w:p w:rsidR="007863EE" w:rsidRDefault="007D04A1">
      <w:pPr>
        <w:pStyle w:val="pTitleStyleLeft"/>
      </w:pPr>
      <w:r>
        <w:t>Группа занятий: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48"/>
        <w:gridCol w:w="3862"/>
        <w:gridCol w:w="1445"/>
        <w:gridCol w:w="3857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1120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Руководители учреждений, организаций и предприятий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-</w:t>
            </w:r>
          </w:p>
        </w:tc>
        <w:tc>
          <w:tcPr>
            <w:tcW w:w="4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7863EE" w:rsidRDefault="007D04A1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7863EE" w:rsidRDefault="007D04A1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1500" w:type="dxa"/>
          </w:tcPr>
          <w:p w:rsidR="007863EE" w:rsidRDefault="007D04A1">
            <w:pPr>
              <w:pStyle w:val="pDescStyleCenter"/>
            </w:pPr>
            <w:r>
              <w:rPr>
                <w:sz w:val="20"/>
                <w:szCs w:val="20"/>
              </w:rPr>
              <w:t>(код ОКЗ)</w:t>
            </w:r>
          </w:p>
        </w:tc>
        <w:tc>
          <w:tcPr>
            <w:tcW w:w="4000" w:type="dxa"/>
          </w:tcPr>
          <w:p w:rsidR="007863EE" w:rsidRDefault="007D04A1">
            <w:pPr>
              <w:pStyle w:val="pDescStyleCenter"/>
            </w:pPr>
            <w:r>
              <w:rPr>
                <w:sz w:val="20"/>
                <w:szCs w:val="20"/>
              </w:rPr>
              <w:t>(наименование)</w:t>
            </w:r>
          </w:p>
        </w:tc>
      </w:tr>
    </w:tbl>
    <w:p w:rsidR="007863EE" w:rsidRDefault="007D04A1">
      <w:pPr>
        <w:pStyle w:val="pTitleStyleLeft"/>
      </w:pPr>
      <w:r>
        <w:t>Отнесение к видам экономической деятельности: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469"/>
        <w:gridCol w:w="9143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72</w:t>
            </w:r>
          </w:p>
        </w:tc>
        <w:tc>
          <w:tcPr>
            <w:tcW w:w="9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Научные исследования и разработки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1500" w:type="dxa"/>
          </w:tcPr>
          <w:p w:rsidR="007863EE" w:rsidRDefault="007D04A1">
            <w:pPr>
              <w:pStyle w:val="pDescStyleCenter"/>
            </w:pPr>
            <w:r>
              <w:rPr>
                <w:sz w:val="20"/>
                <w:szCs w:val="20"/>
              </w:rPr>
              <w:t>(код ОКВЭД)</w:t>
            </w:r>
          </w:p>
        </w:tc>
        <w:tc>
          <w:tcPr>
            <w:tcW w:w="9500" w:type="dxa"/>
          </w:tcPr>
          <w:p w:rsidR="007863EE" w:rsidRDefault="007D04A1">
            <w:pPr>
              <w:pStyle w:val="pDescStyleCenter"/>
            </w:pPr>
            <w:r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7863EE" w:rsidRDefault="007863EE">
      <w:pPr>
        <w:sectPr w:rsidR="007863EE">
          <w:pgSz w:w="11905" w:h="16837"/>
          <w:pgMar w:top="755" w:right="578" w:bottom="1440" w:left="755" w:header="720" w:footer="720" w:gutter="0"/>
          <w:cols w:space="720"/>
        </w:sectPr>
      </w:pPr>
    </w:p>
    <w:p w:rsidR="007863EE" w:rsidRDefault="007D04A1">
      <w:pPr>
        <w:pStyle w:val="1"/>
      </w:pPr>
      <w:bookmarkStart w:id="1" w:name="_Toc2"/>
      <w: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495"/>
        <w:gridCol w:w="3842"/>
        <w:gridCol w:w="1538"/>
        <w:gridCol w:w="6682"/>
        <w:gridCol w:w="1449"/>
        <w:gridCol w:w="1538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6000" w:type="dxa"/>
            <w:gridSpan w:val="3"/>
          </w:tcPr>
          <w:p w:rsidR="007863EE" w:rsidRDefault="007D04A1">
            <w:pPr>
              <w:pStyle w:val="pTextStyleCenter"/>
            </w:pPr>
            <w:r>
              <w:t>Обобщенные трудовые функции</w:t>
            </w:r>
          </w:p>
        </w:tc>
        <w:tc>
          <w:tcPr>
            <w:tcW w:w="10000" w:type="dxa"/>
            <w:gridSpan w:val="3"/>
          </w:tcPr>
          <w:p w:rsidR="007863EE" w:rsidRDefault="007D04A1">
            <w:pPr>
              <w:pStyle w:val="pTextStyleCenter"/>
            </w:pPr>
            <w:r>
              <w:t>Трудовые функции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" w:type="dxa"/>
            <w:vAlign w:val="center"/>
          </w:tcPr>
          <w:p w:rsidR="007863EE" w:rsidRDefault="007D04A1">
            <w:pPr>
              <w:pStyle w:val="pTextStyleCenter"/>
            </w:pPr>
            <w:r>
              <w:t>код</w:t>
            </w:r>
          </w:p>
        </w:tc>
        <w:tc>
          <w:tcPr>
            <w:tcW w:w="4000" w:type="dxa"/>
            <w:vAlign w:val="center"/>
          </w:tcPr>
          <w:p w:rsidR="007863EE" w:rsidRDefault="007D04A1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7863EE" w:rsidRDefault="007D04A1">
            <w:pPr>
              <w:pStyle w:val="pTextStyleCenter"/>
            </w:pPr>
            <w:r>
              <w:t>уровень квалификации</w:t>
            </w:r>
          </w:p>
        </w:tc>
        <w:tc>
          <w:tcPr>
            <w:tcW w:w="7000" w:type="dxa"/>
            <w:vAlign w:val="center"/>
          </w:tcPr>
          <w:p w:rsidR="007863EE" w:rsidRDefault="007D04A1">
            <w:pPr>
              <w:pStyle w:val="pTextStyleCenter"/>
            </w:pPr>
            <w:r>
              <w:t>наименование</w:t>
            </w:r>
          </w:p>
        </w:tc>
        <w:tc>
          <w:tcPr>
            <w:tcW w:w="1500" w:type="dxa"/>
            <w:vAlign w:val="center"/>
          </w:tcPr>
          <w:p w:rsidR="007863EE" w:rsidRDefault="007D04A1">
            <w:pPr>
              <w:pStyle w:val="pTextStyleCenter"/>
            </w:pPr>
            <w:r>
              <w:t>код</w:t>
            </w:r>
          </w:p>
        </w:tc>
        <w:tc>
          <w:tcPr>
            <w:tcW w:w="1500" w:type="dxa"/>
            <w:vAlign w:val="center"/>
          </w:tcPr>
          <w:p w:rsidR="007863EE" w:rsidRDefault="007D04A1">
            <w:pPr>
              <w:pStyle w:val="pTextStyleCenter"/>
            </w:pPr>
            <w:r>
              <w:t>уровень (подуровень) квалификации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 w:val="restart"/>
          </w:tcPr>
          <w:p w:rsidR="007863EE" w:rsidRDefault="007D04A1">
            <w:pPr>
              <w:pStyle w:val="pTextStyleCenter"/>
            </w:pPr>
            <w:r>
              <w:t>A</w:t>
            </w:r>
          </w:p>
        </w:tc>
        <w:tc>
          <w:tcPr>
            <w:tcW w:w="4000" w:type="dxa"/>
            <w:vMerge w:val="restart"/>
          </w:tcPr>
          <w:p w:rsidR="007863EE" w:rsidRDefault="007D04A1">
            <w:pPr>
              <w:pStyle w:val="pTextStyle"/>
            </w:pPr>
            <w:r>
              <w:t>Управление деятельностью научной организации</w:t>
            </w:r>
          </w:p>
        </w:tc>
        <w:tc>
          <w:tcPr>
            <w:tcW w:w="1500" w:type="dxa"/>
            <w:vMerge w:val="restart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  <w:tc>
          <w:tcPr>
            <w:tcW w:w="7000" w:type="dxa"/>
          </w:tcPr>
          <w:p w:rsidR="007863EE" w:rsidRDefault="007D04A1">
            <w:pPr>
              <w:pStyle w:val="pTextStyle"/>
            </w:pPr>
            <w:r>
              <w:t>Управление формированием и реализацией стратегии и (или) программ развития научной организации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A/01.8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863EE" w:rsidRDefault="007863EE"/>
        </w:tc>
        <w:tc>
          <w:tcPr>
            <w:tcW w:w="4000" w:type="dxa"/>
            <w:vMerge/>
          </w:tcPr>
          <w:p w:rsidR="007863EE" w:rsidRDefault="007863EE"/>
        </w:tc>
        <w:tc>
          <w:tcPr>
            <w:tcW w:w="1500" w:type="dxa"/>
            <w:vMerge/>
          </w:tcPr>
          <w:p w:rsidR="007863EE" w:rsidRDefault="007863EE"/>
        </w:tc>
        <w:tc>
          <w:tcPr>
            <w:tcW w:w="7000" w:type="dxa"/>
          </w:tcPr>
          <w:p w:rsidR="007863EE" w:rsidRDefault="007D04A1">
            <w:pPr>
              <w:pStyle w:val="pTextStyle"/>
            </w:pPr>
            <w:r>
              <w:t>Управление научной (научно-исследовательской), научно-технической, инновационной и экспертно-аналитической деятельностью научной организации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A/02.8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863EE" w:rsidRDefault="007863EE"/>
        </w:tc>
        <w:tc>
          <w:tcPr>
            <w:tcW w:w="4000" w:type="dxa"/>
            <w:vMerge/>
          </w:tcPr>
          <w:p w:rsidR="007863EE" w:rsidRDefault="007863EE"/>
        </w:tc>
        <w:tc>
          <w:tcPr>
            <w:tcW w:w="1500" w:type="dxa"/>
            <w:vMerge/>
          </w:tcPr>
          <w:p w:rsidR="007863EE" w:rsidRDefault="007863EE"/>
        </w:tc>
        <w:tc>
          <w:tcPr>
            <w:tcW w:w="7000" w:type="dxa"/>
          </w:tcPr>
          <w:p w:rsidR="007863EE" w:rsidRDefault="007D04A1">
            <w:pPr>
              <w:pStyle w:val="pTextStyle"/>
            </w:pPr>
            <w:r>
              <w:t>Руководство финансово-хозяйственной деятельностью научной организации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A/03.8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863EE" w:rsidRDefault="007863EE"/>
        </w:tc>
        <w:tc>
          <w:tcPr>
            <w:tcW w:w="4000" w:type="dxa"/>
            <w:vMerge/>
          </w:tcPr>
          <w:p w:rsidR="007863EE" w:rsidRDefault="007863EE"/>
        </w:tc>
        <w:tc>
          <w:tcPr>
            <w:tcW w:w="1500" w:type="dxa"/>
            <w:vMerge/>
          </w:tcPr>
          <w:p w:rsidR="007863EE" w:rsidRDefault="007863EE"/>
        </w:tc>
        <w:tc>
          <w:tcPr>
            <w:tcW w:w="7000" w:type="dxa"/>
          </w:tcPr>
          <w:p w:rsidR="007863EE" w:rsidRDefault="007D04A1">
            <w:pPr>
              <w:pStyle w:val="pTextStyle"/>
            </w:pPr>
            <w:r>
              <w:t>Формирование и реализация кадровой политики научной организации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A/04.8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" w:type="dxa"/>
            <w:vMerge/>
          </w:tcPr>
          <w:p w:rsidR="007863EE" w:rsidRDefault="007863EE"/>
        </w:tc>
        <w:tc>
          <w:tcPr>
            <w:tcW w:w="4000" w:type="dxa"/>
            <w:vMerge/>
          </w:tcPr>
          <w:p w:rsidR="007863EE" w:rsidRDefault="007863EE"/>
        </w:tc>
        <w:tc>
          <w:tcPr>
            <w:tcW w:w="1500" w:type="dxa"/>
            <w:vMerge/>
          </w:tcPr>
          <w:p w:rsidR="007863EE" w:rsidRDefault="007863EE"/>
        </w:tc>
        <w:tc>
          <w:tcPr>
            <w:tcW w:w="7000" w:type="dxa"/>
          </w:tcPr>
          <w:p w:rsidR="007863EE" w:rsidRDefault="007D04A1">
            <w:pPr>
              <w:pStyle w:val="pTextStyle"/>
            </w:pPr>
            <w:r>
              <w:t>Организация взаимодействия с вышестоящими и партнерскими организациями в целях стратегического развития и выполнения программы научной (научно-исследовательской), научно-технической, инновационной и экспертно-аналитической деятельности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A/05.8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863EE">
      <w:pPr>
        <w:sectPr w:rsidR="007863EE">
          <w:pgSz w:w="16837" w:h="11905" w:orient="landscape"/>
          <w:pgMar w:top="755" w:right="578" w:bottom="1440" w:left="755" w:header="720" w:footer="720" w:gutter="0"/>
          <w:cols w:space="720"/>
        </w:sectPr>
      </w:pPr>
    </w:p>
    <w:p w:rsidR="007863EE" w:rsidRDefault="007D04A1">
      <w:pPr>
        <w:pStyle w:val="1"/>
      </w:pPr>
      <w:bookmarkStart w:id="2" w:name="_Toc3"/>
      <w:r>
        <w:lastRenderedPageBreak/>
        <w:t>III. Характеристика обобщенных трудовых функций</w:t>
      </w:r>
      <w:bookmarkEnd w:id="2"/>
    </w:p>
    <w:p w:rsidR="007863EE" w:rsidRDefault="007D04A1">
      <w:pPr>
        <w:pStyle w:val="2"/>
      </w:pPr>
      <w:bookmarkStart w:id="3" w:name="_Toc4"/>
      <w:r>
        <w:t>3.1. Обобщенная трудовая функция «Управление деятельностью научной организации»</w:t>
      </w:r>
      <w:bookmarkEnd w:id="3"/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5"/>
        <w:gridCol w:w="4125"/>
        <w:gridCol w:w="961"/>
        <w:gridCol w:w="950"/>
        <w:gridCol w:w="1954"/>
        <w:gridCol w:w="947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t>Управление деятельностью научной организации</w:t>
            </w:r>
          </w:p>
        </w:tc>
        <w:tc>
          <w:tcPr>
            <w:tcW w:w="1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A</w:t>
            </w:r>
          </w:p>
        </w:tc>
        <w:tc>
          <w:tcPr>
            <w:tcW w:w="2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863EE" w:rsidRDefault="007D04A1">
            <w:pPr>
              <w:pStyle w:val="pTextStyle"/>
            </w:pPr>
            <w:r>
              <w:t>Возможные наименования должностей, профессий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Директор научной организации</w:t>
            </w:r>
          </w:p>
          <w:p w:rsidR="007863EE" w:rsidRDefault="007D04A1">
            <w:pPr>
              <w:pStyle w:val="pTextStyle"/>
            </w:pPr>
            <w:r>
              <w:t>Генеральный директор научной организации</w:t>
            </w:r>
          </w:p>
          <w:p w:rsidR="007863EE" w:rsidRDefault="007D04A1">
            <w:pPr>
              <w:pStyle w:val="pTextStyle"/>
            </w:pPr>
            <w:r>
              <w:t>Руководитель научной организации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9"/>
        <w:gridCol w:w="7683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863EE" w:rsidRDefault="007D04A1">
            <w:pPr>
              <w:pStyle w:val="pTextStyle"/>
            </w:pPr>
            <w:r>
              <w:t>Требования к образованию и обучению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Высшее образование - специалитет, магистратура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863EE" w:rsidRDefault="007D04A1">
            <w:pPr>
              <w:pStyle w:val="pTextStyle"/>
            </w:pPr>
            <w:r>
              <w:t>Требования к опыту практической работы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Опыт управления научными, научно-техническими, инновационными подразделениями и (или) проектами в сфере деятельности научной организации не менее трех лет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863EE" w:rsidRDefault="007D04A1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7863EE" w:rsidRDefault="007D04A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Ученая степень кандидата и (или) доктора на</w:t>
            </w:r>
            <w:r>
              <w:t>ук Обучение по программам дополнительного профессионального образования</w:t>
            </w:r>
          </w:p>
          <w:p w:rsidR="007863EE" w:rsidRDefault="007D04A1">
            <w:pPr>
              <w:pStyle w:val="pTextStyle"/>
            </w:pPr>
            <w:r>
              <w:t>Опыт организации и (или) участия в российских и (или) международных научных мероприятиях, направленных на развитие научного сотрудничества Опыт представления научных (научно-технически</w:t>
            </w:r>
            <w:r>
              <w:t>х) результатов в научных изданиях, на научных (научно-практических) мероприятиях и (или) в форме охраноспособных результатов интеллектуальной деятельности</w:t>
            </w:r>
          </w:p>
        </w:tc>
      </w:tr>
    </w:tbl>
    <w:p w:rsidR="007863EE" w:rsidRDefault="007D04A1">
      <w:pPr>
        <w:pStyle w:val="pTitleStyleLeft"/>
      </w:pPr>
      <w:r>
        <w:t>Дополнительные характеристики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3388"/>
        <w:gridCol w:w="1451"/>
        <w:gridCol w:w="5773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500" w:type="dxa"/>
            <w:vAlign w:val="center"/>
          </w:tcPr>
          <w:p w:rsidR="007863EE" w:rsidRDefault="007D04A1">
            <w:pPr>
              <w:pStyle w:val="pTextStyleCenter"/>
            </w:pPr>
            <w:r>
              <w:t>Наименование документа</w:t>
            </w:r>
          </w:p>
        </w:tc>
        <w:tc>
          <w:tcPr>
            <w:tcW w:w="1500" w:type="dxa"/>
            <w:vAlign w:val="center"/>
          </w:tcPr>
          <w:p w:rsidR="007863EE" w:rsidRDefault="007D04A1">
            <w:pPr>
              <w:pStyle w:val="pTextStyleCenter"/>
            </w:pPr>
            <w:r>
              <w:t>Код</w:t>
            </w:r>
          </w:p>
        </w:tc>
        <w:tc>
          <w:tcPr>
            <w:tcW w:w="6000" w:type="dxa"/>
            <w:vAlign w:val="center"/>
          </w:tcPr>
          <w:p w:rsidR="007863EE" w:rsidRDefault="007D04A1">
            <w:pPr>
              <w:pStyle w:val="pTextStyle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863EE" w:rsidRDefault="007D04A1">
            <w:pPr>
              <w:pStyle w:val="pTextStyle"/>
            </w:pPr>
            <w:r>
              <w:t>ОКЗ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"/>
            </w:pPr>
            <w:r>
              <w:t>1120.</w:t>
            </w:r>
          </w:p>
        </w:tc>
        <w:tc>
          <w:tcPr>
            <w:tcW w:w="6000" w:type="dxa"/>
          </w:tcPr>
          <w:p w:rsidR="007863EE" w:rsidRDefault="007D04A1">
            <w:pPr>
              <w:pStyle w:val="pTextStyle"/>
            </w:pPr>
            <w:r>
              <w:t>Руководители учреждений, организаций и предприятий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863EE" w:rsidRDefault="007D04A1">
            <w:pPr>
              <w:pStyle w:val="pTextStyle"/>
            </w:pPr>
            <w:r>
              <w:t>ЕТКС или ЕКС</w:t>
            </w:r>
          </w:p>
        </w:tc>
        <w:tc>
          <w:tcPr>
            <w:tcW w:w="1500" w:type="dxa"/>
          </w:tcPr>
          <w:p w:rsidR="007863EE" w:rsidRDefault="007863EE">
            <w:pPr>
              <w:pStyle w:val="pTextStyle"/>
            </w:pPr>
          </w:p>
        </w:tc>
        <w:tc>
          <w:tcPr>
            <w:tcW w:w="6000" w:type="dxa"/>
          </w:tcPr>
          <w:p w:rsidR="007863EE" w:rsidRDefault="007D04A1">
            <w:pPr>
              <w:pStyle w:val="pTextStyle"/>
            </w:pPr>
            <w:r>
              <w:t>Директор (начальник) учреждения (организации)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500" w:type="dxa"/>
            <w:vMerge w:val="restart"/>
          </w:tcPr>
          <w:p w:rsidR="007863EE" w:rsidRDefault="007D04A1">
            <w:pPr>
              <w:pStyle w:val="pTextStyle"/>
            </w:pPr>
            <w:r>
              <w:t>ОКПДТР</w:t>
            </w:r>
          </w:p>
        </w:tc>
        <w:tc>
          <w:tcPr>
            <w:tcW w:w="1500" w:type="dxa"/>
          </w:tcPr>
          <w:p w:rsidR="007863EE" w:rsidRDefault="007D04A1">
            <w:pPr>
              <w:pStyle w:val="pTextStyle"/>
            </w:pPr>
            <w:r>
              <w:t>21435</w:t>
            </w:r>
          </w:p>
        </w:tc>
        <w:tc>
          <w:tcPr>
            <w:tcW w:w="6000" w:type="dxa"/>
          </w:tcPr>
          <w:p w:rsidR="007863EE" w:rsidRDefault="007D04A1">
            <w:pPr>
              <w:pStyle w:val="pTextStyle"/>
            </w:pPr>
            <w:r>
              <w:t>Директор научно-исследовательского института</w:t>
            </w:r>
          </w:p>
        </w:tc>
      </w:tr>
    </w:tbl>
    <w:p w:rsidR="007863EE" w:rsidRDefault="007D04A1">
      <w:pPr>
        <w:pStyle w:val="pTitleStyleLeft"/>
      </w:pPr>
      <w:r>
        <w:rPr>
          <w:b/>
          <w:bCs/>
        </w:rPr>
        <w:t>3.1.1.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1"/>
        <w:gridCol w:w="4114"/>
        <w:gridCol w:w="957"/>
        <w:gridCol w:w="980"/>
        <w:gridCol w:w="1949"/>
        <w:gridCol w:w="941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t>Управление формированием и реализацией стратегии и (или) программ развития научной организации</w:t>
            </w:r>
          </w:p>
        </w:tc>
        <w:tc>
          <w:tcPr>
            <w:tcW w:w="1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A/01.8</w:t>
            </w:r>
          </w:p>
        </w:tc>
        <w:tc>
          <w:tcPr>
            <w:tcW w:w="2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Формирование стратегических целей развития научной организации и приоритетных направлений ее научной (научно-исследовательской), научно-технической, инновационной и экспертно-аналитической деятельности, стратегии и (или) программы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процесса ре</w:t>
            </w:r>
            <w:r>
              <w:t>ализации стратегии и программ развития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Формирование системы целевых показателей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разработки приоритетных направлений и тематик научных исследований на краткосрочный и среднесрочный периоды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прогнозно-аналитической деятельности для коррекции стратегических целей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Определять</w:t>
            </w:r>
            <w:r>
              <w:t xml:space="preserve"> приоритеты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Планировать научную (научно-исследовательскую), научно-техническую, инновационную и экспертно-аналитическую деятельность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Определять качественные и количественные плановые показатели по направлениям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Использовать технологии проектирования и прогнозирования в разработке текущих и перспективных планов работы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Вырабатывать варианты решений поставленных задач и оценивать риски, связанные с их реализацией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</w:t>
            </w:r>
            <w:r>
              <w:t xml:space="preserve"> правовые акты, регулирующие научную (научно-исследовательскую), научно-техническую, инновационную и экспертно-аналитическую деятельность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Теория и практика проектного и программно-целевого управления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Тенденции развития отраслей науки в рамках специализации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Основы стратегического управления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Основы управления рисками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Основы управления интеллектуальной собственностью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</w:tbl>
    <w:p w:rsidR="007863EE" w:rsidRDefault="007D04A1">
      <w:pPr>
        <w:pStyle w:val="pTitleStyleLeft"/>
      </w:pPr>
      <w:r>
        <w:rPr>
          <w:b/>
          <w:bCs/>
        </w:rPr>
        <w:t>3.1.2.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31"/>
        <w:gridCol w:w="953"/>
        <w:gridCol w:w="978"/>
        <w:gridCol w:w="1945"/>
        <w:gridCol w:w="936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t xml:space="preserve">Управление научной (научно-исследовательской), научно-технической, инновационной и </w:t>
            </w:r>
            <w:r>
              <w:lastRenderedPageBreak/>
              <w:t>экспертно-аналитической деятельностью научной организации</w:t>
            </w:r>
          </w:p>
        </w:tc>
        <w:tc>
          <w:tcPr>
            <w:tcW w:w="1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A/02.8</w:t>
            </w:r>
          </w:p>
        </w:tc>
        <w:tc>
          <w:tcPr>
            <w:tcW w:w="2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D04A1">
      <w:r>
        <w:lastRenderedPageBreak/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Формирование организационной структуры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контроля за выполнением научно-исследовательских и опытно-конструкторских работ 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внедрения результатов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Обеспечение развития научной инфраструктуры научной организации для решения актуальных н</w:t>
            </w:r>
            <w:r>
              <w:t>аучных задач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Управление качеством выполнения научно-исследовательских, опытно-конструкторских и технологических работ и результатами научной, научно-технической, инновационной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Определять количество и и</w:t>
            </w:r>
            <w:r>
              <w:t>ерархию системы структурных подразделений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Определять порядок организации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Координировать выполнение научно-исследовательских и опытно-конструкторских работ 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Внедрять результаты научной (научно-исследовательской), научно-технической, инновационной и экспертно-аналитической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Внедрять инновационные методы в развитие научной инфраструктуры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Оценивать качественные и количественные показатели выполнения научно-исследовательских, опытно-конструкторских и технологических работ и результатов научной, научно-техн</w:t>
            </w:r>
            <w:r>
              <w:t>ической, инновационной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Правила и методы администрирования 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Мировые и отечественные научные достижения по профилю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</w:tbl>
    <w:p w:rsidR="007863EE" w:rsidRDefault="007D04A1">
      <w:pPr>
        <w:pStyle w:val="pTitleStyleLeft"/>
      </w:pPr>
      <w:r>
        <w:rPr>
          <w:b/>
          <w:bCs/>
        </w:rPr>
        <w:lastRenderedPageBreak/>
        <w:t>3.1.3.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09"/>
        <w:gridCol w:w="958"/>
        <w:gridCol w:w="980"/>
        <w:gridCol w:w="1950"/>
        <w:gridCol w:w="942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t>Руководство финансово-хозяйственной деятельностью научной организации</w:t>
            </w:r>
          </w:p>
        </w:tc>
        <w:tc>
          <w:tcPr>
            <w:tcW w:w="1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A/03.8</w:t>
            </w:r>
          </w:p>
        </w:tc>
        <w:tc>
          <w:tcPr>
            <w:tcW w:w="2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Планирование хозяйственной и финансово-экономической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Координация хозяйственной и финансово-экономической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Контроль за целевым и эффективным использованием материальных ресурсов и финансовых средств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процесса привлечения финансовых средств на осуществление научной (научно-исследовательской), научно-технической, инновационной и э</w:t>
            </w:r>
            <w:r>
              <w:t>кспертно-аналитической деятельности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контроля за соблюдением правил безопасности, санитарно- гигиенических норм; организация системы охраны труда, системы охраны окружающей среды; организация гражданской обороны и защиты от чрезвыч</w:t>
            </w:r>
            <w:r>
              <w:t>айных ситуаций 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Планировать доходы и расходы научной организации при осуществлении деятельности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Распределять финансовые средства в соответствии с приоритетами развития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Работать с финансовой и материальной отчетностью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Привлекать финансовые средства на осуществление научной (научно-исследовательской), научно-технической, инновационной и экспертно-аналитической деятельности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 прав</w:t>
            </w:r>
            <w:r>
              <w:t>овые акты, регулирующие хозяйственную и финансово-экономическую деятельность научных организаций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 правовые акты, регулирующие управление имущественным комплексом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Основы бизнес-планирования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Основы менеджмента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Стандарты системы менеджмента качества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</w:tbl>
    <w:p w:rsidR="007863EE" w:rsidRDefault="007D04A1">
      <w:pPr>
        <w:pStyle w:val="pTitleStyleLeft"/>
      </w:pPr>
      <w:r>
        <w:rPr>
          <w:b/>
          <w:bCs/>
        </w:rPr>
        <w:t>3.1.4.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73"/>
        <w:gridCol w:w="4110"/>
        <w:gridCol w:w="957"/>
        <w:gridCol w:w="980"/>
        <w:gridCol w:w="1950"/>
        <w:gridCol w:w="942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t>Формирование и реализация кадровой политики научной организации</w:t>
            </w:r>
          </w:p>
        </w:tc>
        <w:tc>
          <w:tcPr>
            <w:tcW w:w="1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A/04.8</w:t>
            </w:r>
          </w:p>
        </w:tc>
        <w:tc>
          <w:tcPr>
            <w:tcW w:w="2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863EE" w:rsidRDefault="007D04A1">
            <w:pPr>
              <w:pStyle w:val="pTextStyleCenter"/>
            </w:pPr>
            <w:r>
              <w:t xml:space="preserve"> </w:t>
            </w:r>
          </w:p>
        </w:tc>
        <w:tc>
          <w:tcPr>
            <w:tcW w:w="10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6"/>
        <w:gridCol w:w="7686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Развитие кадрового потенциала научной организации в соответствии со стратегическими целями, включая подготовку, переподготовку, обучение, повышение квалификации работников научной организации, управление им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труда и разработка системы мотиваци</w:t>
            </w:r>
            <w:r>
              <w:t>и работников научной организации в соответствии с трудовым законодательством Российской Федерации для достижения целевых показателей научной, научно-технической, инновационной и иной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Управление процессом конкурсного отбора и аттестации работников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Использовать методы и технологии кадрового менеджмента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Внедрять инновационные методы мотивации и стимулирования труда в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Оценивать кандидатов в процессе конкурсного отбора и аттестации работников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 правовые акты, регулирующие трудовые отношения в Российской Федерации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 правовые акты в области охраны труда, правила пожарной и антитеррористической безопасности, санитарно-гигиенические нормы, нормативные правовые акты и методические рекомендации по гражданской обороне и защите от чрезвычайных ситуаций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Формы оп</w:t>
            </w:r>
            <w:r>
              <w:t>латы труда, формы материального и нематериального стимулирования в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Процедуры аттестации и конкурсного отбора на замещение вакантных должностей научных работников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Профессионально-этические требования к деятельности руководителя орган</w:t>
            </w:r>
            <w:r>
              <w:t>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</w:tbl>
    <w:p w:rsidR="007863EE" w:rsidRDefault="007D04A1">
      <w:pPr>
        <w:pStyle w:val="pTitleStyleLeft"/>
      </w:pPr>
      <w:r>
        <w:rPr>
          <w:b/>
          <w:bCs/>
        </w:rPr>
        <w:t>3.1.5. Трудовая функция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1669"/>
        <w:gridCol w:w="4131"/>
        <w:gridCol w:w="953"/>
        <w:gridCol w:w="978"/>
        <w:gridCol w:w="1945"/>
        <w:gridCol w:w="936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7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3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t>Организация взаимодействия с вышестоящими и партнерскими организациями в целях стратегического развития и выполнения программы научной (научно-исследовательской), научно-технической, инновационной и экспертно-аналитической деятельности</w:t>
            </w:r>
          </w:p>
        </w:tc>
        <w:tc>
          <w:tcPr>
            <w:tcW w:w="1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A/05.8</w:t>
            </w:r>
          </w:p>
        </w:tc>
        <w:tc>
          <w:tcPr>
            <w:tcW w:w="2000" w:type="dxa"/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Уровень к</w:t>
            </w:r>
            <w:r>
              <w:rPr>
                <w:sz w:val="20"/>
                <w:szCs w:val="20"/>
              </w:rPr>
              <w:t>валификации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8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2863"/>
        <w:gridCol w:w="1447"/>
        <w:gridCol w:w="477"/>
        <w:gridCol w:w="1934"/>
        <w:gridCol w:w="462"/>
        <w:gridCol w:w="995"/>
        <w:gridCol w:w="243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 xml:space="preserve">Происхождение обобщенной </w:t>
            </w:r>
            <w:r>
              <w:rPr>
                <w:sz w:val="20"/>
                <w:szCs w:val="20"/>
              </w:rPr>
              <w:lastRenderedPageBreak/>
              <w:t>трудовой функции</w:t>
            </w:r>
          </w:p>
        </w:tc>
        <w:tc>
          <w:tcPr>
            <w:tcW w:w="1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lastRenderedPageBreak/>
              <w:t>Оригинал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X</w:t>
            </w:r>
          </w:p>
        </w:tc>
        <w:tc>
          <w:tcPr>
            <w:tcW w:w="2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"/>
            </w:pPr>
            <w:r>
              <w:rPr>
                <w:sz w:val="20"/>
                <w:szCs w:val="20"/>
              </w:rPr>
              <w:t xml:space="preserve">Заимствовано из </w:t>
            </w:r>
            <w:r>
              <w:rPr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500" w:type="dxa"/>
            <w:tcBorders>
              <w:top w:val="single" w:sz="5" w:space="0" w:color="808080"/>
              <w:bottom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500" w:type="dxa"/>
            <w:tcBorders>
              <w:top w:val="single" w:sz="5" w:space="0" w:color="808080"/>
              <w:left w:val="single" w:sz="5" w:space="0" w:color="808080"/>
              <w:bottom w:val="single" w:sz="5" w:space="0" w:color="808080"/>
              <w:right w:val="single" w:sz="5" w:space="0" w:color="808080"/>
            </w:tcBorders>
            <w:vAlign w:val="center"/>
          </w:tcPr>
          <w:p w:rsidR="007863EE" w:rsidRDefault="007D04A1">
            <w:pPr>
              <w:pStyle w:val="pTextStyleCenter"/>
            </w:pPr>
            <w:r>
              <w:t>1423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0" w:type="dxa"/>
            <w:gridSpan w:val="5"/>
          </w:tcPr>
          <w:p w:rsidR="007863EE" w:rsidRDefault="007D04A1">
            <w:pPr>
              <w:pStyle w:val="pTextStyleCenter"/>
            </w:pPr>
            <w:r>
              <w:lastRenderedPageBreak/>
              <w:t xml:space="preserve"> </w:t>
            </w:r>
          </w:p>
        </w:tc>
        <w:tc>
          <w:tcPr>
            <w:tcW w:w="10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2500" w:type="dxa"/>
          </w:tcPr>
          <w:p w:rsidR="007863EE" w:rsidRDefault="007D04A1">
            <w:pPr>
              <w:pStyle w:val="pTextStyleCenter"/>
            </w:pPr>
            <w:r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863EE" w:rsidRDefault="007D04A1">
      <w:r>
        <w:t xml:space="preserve"> 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2928"/>
        <w:gridCol w:w="7684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Трудовые действия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Представление интересов научной организации в органах государственной власти и местного самоуправления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Представление интересов научной организации на форумах и семинарах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партнерских связей с научными организациями, образовательными организациями высшего образования, организациями реального сектора экономики (в том числе зарубежными и международными)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подготовки и представления отчетности о деятельн</w:t>
            </w:r>
            <w:r>
              <w:t>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Организация деятельности по формированию позитивного имиджа, корпоративной культуры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умения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 xml:space="preserve">Обеспечивать межведомственное взаимодействие в процессе выполнения программы научной (научно-исследовательской), </w:t>
            </w:r>
            <w:r>
              <w:t>научно-технической, инновационной и экспертно-аналитической деятельности научной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Организовывать использование информационных технологий и методов для обеспечения информационной открытости организации на сайте организации, в средствах массовой информации и социальных сетях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Организовывать деятельность по продвижению позитивного имиджа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Публично выступать по вопросам научной (научно-исследовательской), научно-технической, инновационной и экспертно-аналитической деятельности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Соблюдать профессионально-этические тр</w:t>
            </w:r>
            <w:r>
              <w:t>ебования к деятельности руководителя организации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Необходимые знания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Нормативные правовые акты, регулирующие научную (научно-исследовательскую), научно-техническую, инновационную и экспертно-аналитическую деятельность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/>
          </w:tcPr>
          <w:p w:rsidR="007863EE" w:rsidRDefault="007863EE"/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Этика и правила делового общения и публичных выступлений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Особые условия допуска к работе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3000" w:type="dxa"/>
            <w:vMerge w:val="restart"/>
          </w:tcPr>
          <w:p w:rsidR="007863EE" w:rsidRDefault="007D04A1">
            <w:pPr>
              <w:pStyle w:val="pTextStyle"/>
            </w:pPr>
            <w:r>
              <w:t>Другие характеристики</w:t>
            </w:r>
          </w:p>
        </w:tc>
        <w:tc>
          <w:tcPr>
            <w:tcW w:w="8000" w:type="dxa"/>
          </w:tcPr>
          <w:p w:rsidR="007863EE" w:rsidRDefault="007D04A1">
            <w:pPr>
              <w:pStyle w:val="pTextStyle"/>
            </w:pPr>
            <w:r>
              <w:t>-</w:t>
            </w:r>
          </w:p>
        </w:tc>
      </w:tr>
    </w:tbl>
    <w:p w:rsidR="007863EE" w:rsidRDefault="007D04A1">
      <w:pPr>
        <w:pStyle w:val="pTitleStyleLeft"/>
      </w:pPr>
      <w:r>
        <w:rPr>
          <w:rStyle w:val="rTitleStyle"/>
        </w:rPr>
        <w:t xml:space="preserve"> </w:t>
      </w:r>
    </w:p>
    <w:p w:rsidR="007863EE" w:rsidRDefault="007D04A1">
      <w:pPr>
        <w:pStyle w:val="1"/>
      </w:pPr>
      <w:bookmarkStart w:id="4" w:name="_Toc5"/>
      <w:r>
        <w:t>IV. Сведения об организациях – разработчиках профессионального стандарта</w:t>
      </w:r>
      <w:bookmarkEnd w:id="4"/>
    </w:p>
    <w:p w:rsidR="007863EE" w:rsidRDefault="007D04A1">
      <w:pPr>
        <w:pStyle w:val="pTitleStyleLeft"/>
      </w:pPr>
      <w:r>
        <w:rPr>
          <w:b/>
          <w:bCs/>
        </w:rPr>
        <w:t>4.1. Ответственная организация-разработчик</w:t>
      </w:r>
    </w:p>
    <w:tbl>
      <w:tblPr>
        <w:tblW w:w="0" w:type="auto"/>
        <w:tblInd w:w="20" w:type="dxa"/>
        <w:tblCellMar>
          <w:left w:w="50" w:type="dxa"/>
          <w:right w:w="10" w:type="dxa"/>
        </w:tblCellMar>
        <w:tblLook w:val="04A0"/>
      </w:tblPr>
      <w:tblGrid>
        <w:gridCol w:w="4824"/>
        <w:gridCol w:w="5788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11000" w:type="dxa"/>
            <w:gridSpan w:val="2"/>
            <w:tcBorders>
              <w:top w:val="single" w:sz="5" w:space="0" w:color="808080"/>
              <w:left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ФГБУ «Российский научно-исследовательский институт экономики, политики и права в научно-технической сфере»,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left w:val="single" w:sz="5" w:space="0" w:color="808080"/>
              <w:bottom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Директор</w:t>
            </w:r>
          </w:p>
        </w:tc>
        <w:tc>
          <w:tcPr>
            <w:tcW w:w="6000" w:type="dxa"/>
            <w:tcBorders>
              <w:bottom w:val="single" w:sz="5" w:space="0" w:color="808080"/>
              <w:right w:val="single" w:sz="5" w:space="0" w:color="808080"/>
            </w:tcBorders>
          </w:tcPr>
          <w:p w:rsidR="007863EE" w:rsidRDefault="007D04A1">
            <w:pPr>
              <w:pStyle w:val="pTextStyle"/>
            </w:pPr>
            <w:r>
              <w:t>Ильина Ирина Евгеньевна</w:t>
            </w:r>
          </w:p>
        </w:tc>
      </w:tr>
    </w:tbl>
    <w:p w:rsidR="007863EE" w:rsidRDefault="007D04A1">
      <w:pPr>
        <w:pStyle w:val="pTitleStyleLeft"/>
      </w:pPr>
      <w:r>
        <w:rPr>
          <w:b/>
          <w:bCs/>
        </w:rPr>
        <w:t>4.2. Наименования организаций-разработчиков</w:t>
      </w:r>
    </w:p>
    <w:tbl>
      <w:tblPr>
        <w:tblW w:w="0" w:type="auto"/>
        <w:tblInd w:w="2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  <w:insideH w:val="single" w:sz="5" w:space="0" w:color="808080"/>
          <w:insideV w:val="single" w:sz="5" w:space="0" w:color="808080"/>
        </w:tblBorders>
        <w:tblCellMar>
          <w:left w:w="50" w:type="dxa"/>
          <w:right w:w="10" w:type="dxa"/>
        </w:tblCellMar>
        <w:tblLook w:val="04A0"/>
      </w:tblPr>
      <w:tblGrid>
        <w:gridCol w:w="682"/>
        <w:gridCol w:w="9930"/>
      </w:tblGrid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lastRenderedPageBreak/>
              <w:t>1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Всероссийский профессиональный союз работников Российской академии наук,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2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ФГАОУ ВО «Национальный исследовательский Томский государственный университет», город Томск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3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ФГБНУ «Федеральный исследовательский центр «Красноярский научный центр Сибирского отделения Российской академии наук», город Красноярск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4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 «Российская академия наук»,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5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ФГБУН «Вологодский научный центр Российской академии наук», город Во</w:t>
            </w:r>
            <w:r>
              <w:t>логда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6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ФГБУН Институт биоорганической химии имени академиков М.М. Шемякина и         Ю.А. Овчинникова Российской академии наук,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7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ФГБУН Институт всеобщей истории Российской академии наук,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8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ФГБУН Институт космических исследований Российской академии наук,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9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ФГБУН Институт общей и неорганической химии им. Н.С. Курнакова Российской академии наук, город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10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ФГБУН Физический институт им. П.Н. Лебедева Российской академии, гор</w:t>
            </w:r>
            <w:r>
              <w:t>од Москва</w:t>
            </w:r>
          </w:p>
        </w:tc>
      </w:tr>
      <w:tr w:rsidR="007863EE">
        <w:tblPrEx>
          <w:tblCellMar>
            <w:top w:w="0" w:type="dxa"/>
            <w:bottom w:w="0" w:type="dxa"/>
          </w:tblCellMar>
        </w:tblPrEx>
        <w:tc>
          <w:tcPr>
            <w:tcW w:w="700" w:type="dxa"/>
          </w:tcPr>
          <w:p w:rsidR="007863EE" w:rsidRDefault="007D04A1">
            <w:pPr>
              <w:pStyle w:val="pTextStyle"/>
            </w:pPr>
            <w:r>
              <w:t>11</w:t>
            </w:r>
          </w:p>
        </w:tc>
        <w:tc>
          <w:tcPr>
            <w:tcW w:w="10300" w:type="dxa"/>
          </w:tcPr>
          <w:p w:rsidR="007863EE" w:rsidRDefault="007D04A1">
            <w:pPr>
              <w:pStyle w:val="pTextStyle"/>
            </w:pPr>
            <w:r>
              <w:t>ФГУ «Федеральный исследовательский центр Институт прикладной математики имени М.В. Келдыша Российской академии наук», город Москва</w:t>
            </w:r>
          </w:p>
        </w:tc>
      </w:tr>
    </w:tbl>
    <w:p w:rsidR="007D04A1" w:rsidRDefault="007D04A1"/>
    <w:sectPr w:rsidR="007D04A1" w:rsidSect="007863EE">
      <w:pgSz w:w="11905" w:h="16837"/>
      <w:pgMar w:top="755" w:right="578" w:bottom="1440" w:left="75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863EE"/>
    <w:rsid w:val="007863EE"/>
    <w:rsid w:val="007D04A1"/>
    <w:rsid w:val="009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863EE"/>
  </w:style>
  <w:style w:type="paragraph" w:styleId="1">
    <w:name w:val="heading 1"/>
    <w:basedOn w:val="a"/>
    <w:rsid w:val="007863EE"/>
    <w:pPr>
      <w:spacing w:before="100" w:after="100"/>
      <w:outlineLvl w:val="0"/>
    </w:pPr>
    <w:rPr>
      <w:b/>
      <w:bCs/>
      <w:sz w:val="28"/>
      <w:szCs w:val="28"/>
      <w:lang w:val="ru-RU"/>
    </w:rPr>
  </w:style>
  <w:style w:type="paragraph" w:styleId="2">
    <w:name w:val="heading 2"/>
    <w:basedOn w:val="a"/>
    <w:rsid w:val="007863EE"/>
    <w:pPr>
      <w:spacing w:before="100" w:after="100"/>
      <w:outlineLvl w:val="1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7863EE"/>
    <w:rPr>
      <w:vertAlign w:val="superscript"/>
    </w:rPr>
  </w:style>
  <w:style w:type="character" w:customStyle="1" w:styleId="rH1Style">
    <w:name w:val="rH1Style"/>
    <w:rsid w:val="007863EE"/>
    <w:rPr>
      <w:b w:val="0"/>
      <w:bCs w:val="0"/>
      <w:sz w:val="52"/>
      <w:szCs w:val="52"/>
      <w:lang w:val="ru-RU"/>
    </w:rPr>
  </w:style>
  <w:style w:type="paragraph" w:customStyle="1" w:styleId="pH1Style">
    <w:name w:val="pH1Style"/>
    <w:basedOn w:val="a"/>
    <w:rsid w:val="007863EE"/>
    <w:pPr>
      <w:spacing w:before="200" w:after="50"/>
      <w:jc w:val="center"/>
    </w:pPr>
  </w:style>
  <w:style w:type="character" w:customStyle="1" w:styleId="rTitleStyle">
    <w:name w:val="rTitleStyle"/>
    <w:rsid w:val="007863EE"/>
    <w:rPr>
      <w:b/>
      <w:bCs/>
      <w:spacing w:val="16"/>
      <w:sz w:val="28"/>
      <w:szCs w:val="28"/>
      <w:lang w:val="ru-RU"/>
    </w:rPr>
  </w:style>
  <w:style w:type="paragraph" w:customStyle="1" w:styleId="pTitleStyle">
    <w:name w:val="pTitleStyle"/>
    <w:basedOn w:val="a"/>
    <w:rsid w:val="007863EE"/>
    <w:pPr>
      <w:spacing w:after="100" w:line="254" w:lineRule="auto"/>
      <w:jc w:val="center"/>
    </w:pPr>
  </w:style>
  <w:style w:type="paragraph" w:customStyle="1" w:styleId="pTitleStyleLeft">
    <w:name w:val="pTitleStyleLeft"/>
    <w:basedOn w:val="a"/>
    <w:rsid w:val="007863EE"/>
    <w:pPr>
      <w:spacing w:before="300" w:after="250" w:line="256" w:lineRule="auto"/>
    </w:pPr>
  </w:style>
  <w:style w:type="character" w:customStyle="1" w:styleId="rTextStyle">
    <w:name w:val="rTextStyle"/>
    <w:rsid w:val="007863EE"/>
    <w:rPr>
      <w:b w:val="0"/>
      <w:bCs w:val="0"/>
      <w:sz w:val="24"/>
      <w:szCs w:val="24"/>
      <w:lang w:val="ru-RU"/>
    </w:rPr>
  </w:style>
  <w:style w:type="paragraph" w:customStyle="1" w:styleId="pTextStyle">
    <w:name w:val="pTextStyle"/>
    <w:basedOn w:val="a"/>
    <w:rsid w:val="007863EE"/>
    <w:pPr>
      <w:spacing w:after="0" w:line="250" w:lineRule="auto"/>
    </w:pPr>
  </w:style>
  <w:style w:type="paragraph" w:customStyle="1" w:styleId="pTextStyleCenter">
    <w:name w:val="pTextStyleCenter"/>
    <w:basedOn w:val="a"/>
    <w:rsid w:val="007863EE"/>
    <w:pPr>
      <w:spacing w:after="0" w:line="252" w:lineRule="auto"/>
      <w:jc w:val="center"/>
    </w:pPr>
  </w:style>
  <w:style w:type="paragraph" w:customStyle="1" w:styleId="pDescStyleCenter">
    <w:name w:val="pDescStyleCenter"/>
    <w:basedOn w:val="a"/>
    <w:rsid w:val="007863EE"/>
    <w:pPr>
      <w:spacing w:after="0" w:line="250" w:lineRule="auto"/>
      <w:jc w:val="center"/>
    </w:pPr>
  </w:style>
  <w:style w:type="paragraph" w:customStyle="1" w:styleId="pTextStyleRight">
    <w:name w:val="pTextStyleRight"/>
    <w:basedOn w:val="a"/>
    <w:rsid w:val="007863EE"/>
    <w:pPr>
      <w:spacing w:after="0" w:line="252" w:lineRule="auto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#I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2325</Words>
  <Characters>13256</Characters>
  <Application>Microsoft Office Word</Application>
  <DocSecurity>0</DocSecurity>
  <Lines>110</Lines>
  <Paragraphs>31</Paragraphs>
  <ScaleCrop>false</ScaleCrop>
  <Company/>
  <LinksUpToDate>false</LinksUpToDate>
  <CharactersWithSpaces>15550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2021-09-26T15:02:00Z</dcterms:created>
  <dcterms:modified xsi:type="dcterms:W3CDTF">2021-09-26T15:02:00Z</dcterms:modified>
</cp:coreProperties>
</file>