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3500"/>
      </w:tblGrid>
      <w:tr w:rsidR="002E393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2E3938" w:rsidRDefault="009A62D4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2E3938" w:rsidRDefault="009A62D4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2E3938" w:rsidRDefault="009A62D4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2E3938" w:rsidRDefault="009A62D4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2E3938" w:rsidRDefault="009A62D4">
            <w:pPr>
              <w:pStyle w:val="pTextStyleCenter"/>
            </w:pPr>
            <w:r>
              <w:rPr>
                <w:sz w:val="28"/>
                <w:szCs w:val="28"/>
              </w:rPr>
              <w:t xml:space="preserve">от 10 марта 2021 № 118н </w:t>
            </w:r>
          </w:p>
        </w:tc>
      </w:tr>
    </w:tbl>
    <w:p w:rsidR="002E3938" w:rsidRDefault="009A62D4">
      <w:pPr>
        <w:pStyle w:val="pH1Style"/>
      </w:pPr>
      <w:r>
        <w:rPr>
          <w:rStyle w:val="rH1Style"/>
        </w:rPr>
        <w:t>ПРОФЕССИОНАЛЬНЫЙ СТАНДАРТ</w:t>
      </w:r>
    </w:p>
    <w:p w:rsidR="002E3938" w:rsidRDefault="009A62D4">
      <w:pPr>
        <w:pStyle w:val="pTitleStyle"/>
      </w:pPr>
      <w:r>
        <w:rPr>
          <w:rStyle w:val="rTitleStyle"/>
        </w:rPr>
        <w:t>Научный руководитель научной организации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2500"/>
      </w:tblGrid>
      <w:tr w:rsidR="002E393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Center"/>
            </w:pPr>
            <w:r>
              <w:t>1424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E3938" w:rsidRDefault="009A62D4">
      <w:pPr>
        <w:pStyle w:val="pTextStyleCenter"/>
      </w:pPr>
      <w:r>
        <w:t>Содержание</w:t>
      </w:r>
    </w:p>
    <w:p w:rsidR="002E3938" w:rsidRDefault="002E3938">
      <w:pPr>
        <w:tabs>
          <w:tab w:val="right" w:leader="dot" w:pos="9062"/>
        </w:tabs>
      </w:pPr>
      <w:r>
        <w:fldChar w:fldCharType="begin"/>
      </w:r>
      <w:r w:rsidR="009A62D4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9A62D4">
        <w:t>I. Общие сведения</w:t>
      </w:r>
      <w:r w:rsidR="009A62D4">
        <w:tab/>
      </w:r>
      <w:r>
        <w:fldChar w:fldCharType="begin"/>
      </w:r>
      <w:r w:rsidR="009A62D4">
        <w:instrText>PAGEREF _Toc1 \h</w:instrText>
      </w:r>
      <w:r>
        <w:fldChar w:fldCharType="end"/>
      </w:r>
      <w:r>
        <w:fldChar w:fldCharType="end"/>
      </w:r>
    </w:p>
    <w:p w:rsidR="002E3938" w:rsidRDefault="002E3938">
      <w:pPr>
        <w:tabs>
          <w:tab w:val="right" w:leader="dot" w:pos="9062"/>
        </w:tabs>
      </w:pPr>
      <w:hyperlink r:id="rId4" w:anchor="_Toc1" w:history="1">
        <w:r w:rsidR="009A62D4">
          <w:t>тандарт (функциональная карта вида профессиональной деятельности)</w:t>
        </w:r>
        <w:r w:rsidR="009A62D4">
          <w:tab/>
        </w:r>
        <w:r>
          <w:fldChar w:fldCharType="begin"/>
        </w:r>
        <w:r w:rsidR="009A62D4">
          <w:instrText xml:space="preserve">PAGEREF _Toc2 </w:instrText>
        </w:r>
        <w:r w:rsidR="009A62D4">
          <w:instrText>\h</w:instrText>
        </w:r>
        <w:r>
          <w:fldChar w:fldCharType="end"/>
        </w:r>
      </w:hyperlink>
    </w:p>
    <w:p w:rsidR="002E3938" w:rsidRDefault="002E3938">
      <w:pPr>
        <w:tabs>
          <w:tab w:val="right" w:leader="dot" w:pos="9062"/>
        </w:tabs>
      </w:pPr>
      <w:hyperlink w:anchor="_Toc3" w:history="1">
        <w:r w:rsidR="009A62D4">
          <w:t>III. Характеристика обобщенных трудовых функций</w:t>
        </w:r>
        <w:r w:rsidR="009A62D4">
          <w:tab/>
        </w:r>
        <w:r>
          <w:fldChar w:fldCharType="begin"/>
        </w:r>
        <w:r w:rsidR="009A62D4">
          <w:instrText>PAGEREF _Toc3 \h</w:instrText>
        </w:r>
        <w:r>
          <w:fldChar w:fldCharType="end"/>
        </w:r>
      </w:hyperlink>
    </w:p>
    <w:p w:rsidR="002E3938" w:rsidRDefault="002E3938">
      <w:pPr>
        <w:tabs>
          <w:tab w:val="right" w:leader="dot" w:pos="9062"/>
        </w:tabs>
        <w:ind w:left="200"/>
      </w:pPr>
      <w:hyperlink w:anchor="_Toc4" w:history="1">
        <w:r w:rsidR="009A62D4">
          <w:t>3.1. Обобщенная трудовая ф</w:t>
        </w:r>
        <w:r w:rsidR="009A62D4">
          <w:t>ункция «Управление формированием приоритетных направлений и (или) тематики научных исследований и развитием научных школ в научной организации»</w:t>
        </w:r>
        <w:r w:rsidR="009A62D4">
          <w:tab/>
        </w:r>
        <w:r>
          <w:fldChar w:fldCharType="begin"/>
        </w:r>
        <w:r w:rsidR="009A62D4">
          <w:instrText>PAGEREF _Toc4 \h</w:instrText>
        </w:r>
        <w:r>
          <w:fldChar w:fldCharType="end"/>
        </w:r>
      </w:hyperlink>
    </w:p>
    <w:p w:rsidR="002E3938" w:rsidRDefault="002E3938">
      <w:pPr>
        <w:tabs>
          <w:tab w:val="right" w:leader="dot" w:pos="9062"/>
        </w:tabs>
      </w:pPr>
      <w:hyperlink w:anchor="_Toc5" w:history="1">
        <w:r w:rsidR="009A62D4">
          <w:t>IV. Сведения о</w:t>
        </w:r>
        <w:r w:rsidR="009A62D4">
          <w:t>б организациях – разработчиках профессионального стандарта</w:t>
        </w:r>
        <w:r w:rsidR="009A62D4">
          <w:tab/>
        </w:r>
        <w:r>
          <w:fldChar w:fldCharType="begin"/>
        </w:r>
        <w:r w:rsidR="009A62D4">
          <w:instrText>PAGEREF _Toc5 \h</w:instrText>
        </w:r>
        <w:r>
          <w:fldChar w:fldCharType="end"/>
        </w:r>
      </w:hyperlink>
    </w:p>
    <w:p w:rsidR="002E3938" w:rsidRDefault="002E3938">
      <w:r>
        <w:fldChar w:fldCharType="end"/>
      </w:r>
    </w:p>
    <w:p w:rsidR="002E3938" w:rsidRDefault="009A62D4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8198"/>
        <w:gridCol w:w="481"/>
        <w:gridCol w:w="1945"/>
      </w:tblGrid>
      <w:tr w:rsidR="002E393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2E3938" w:rsidRDefault="009A62D4">
            <w:pPr>
              <w:pStyle w:val="pTextStyle"/>
            </w:pPr>
            <w:r>
              <w:t>Научное руководство научной организацией</w:t>
            </w:r>
          </w:p>
        </w:tc>
        <w:tc>
          <w:tcPr>
            <w:tcW w:w="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Center"/>
            </w:pPr>
            <w:r>
              <w:t>01.009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2E3938" w:rsidRDefault="009A62D4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10624"/>
      </w:tblGrid>
      <w:tr w:rsidR="002E393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Обеспечение формирования приоритетных направлений и (или) тематики научных исследований в научной организации</w:t>
            </w:r>
          </w:p>
        </w:tc>
      </w:tr>
    </w:tbl>
    <w:p w:rsidR="002E3938" w:rsidRDefault="009A62D4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47"/>
        <w:gridCol w:w="3866"/>
        <w:gridCol w:w="1444"/>
        <w:gridCol w:w="3855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1223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2E3938" w:rsidRDefault="009A62D4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2E3938" w:rsidRDefault="009A62D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2E3938" w:rsidRDefault="009A62D4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2E3938" w:rsidRDefault="009A62D4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2E3938" w:rsidRDefault="009A62D4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69"/>
        <w:gridCol w:w="9143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72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Научные исследования и разработки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2E3938" w:rsidRDefault="009A62D4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2E3938" w:rsidRDefault="009A62D4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E3938" w:rsidRDefault="002E3938">
      <w:pPr>
        <w:sectPr w:rsidR="002E3938">
          <w:pgSz w:w="11905" w:h="16837"/>
          <w:pgMar w:top="755" w:right="578" w:bottom="1440" w:left="755" w:header="720" w:footer="720" w:gutter="0"/>
          <w:cols w:space="720"/>
        </w:sectPr>
      </w:pPr>
    </w:p>
    <w:p w:rsidR="002E3938" w:rsidRDefault="009A62D4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493"/>
        <w:gridCol w:w="3832"/>
        <w:gridCol w:w="1538"/>
        <w:gridCol w:w="6700"/>
        <w:gridCol w:w="1443"/>
        <w:gridCol w:w="1538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2E3938" w:rsidRDefault="009A62D4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2E3938" w:rsidRDefault="009A62D4">
            <w:pPr>
              <w:pStyle w:val="pTextStyleCenter"/>
            </w:pPr>
            <w:r>
              <w:t>Трудовые функции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2E3938" w:rsidRDefault="009A62D4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2E3938" w:rsidRDefault="009A62D4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2E3938" w:rsidRDefault="009A62D4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2E3938" w:rsidRDefault="009A62D4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2E3938" w:rsidRDefault="009A62D4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2E3938" w:rsidRDefault="009A62D4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2E3938" w:rsidRDefault="009A62D4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2E3938" w:rsidRDefault="009A62D4">
            <w:pPr>
              <w:pStyle w:val="pTextStyle"/>
            </w:pPr>
            <w:r>
              <w:t>Управление формированием приоритетных направлений и (или) тематики научных исследований и развитием научных школ в научной организации</w:t>
            </w:r>
          </w:p>
        </w:tc>
        <w:tc>
          <w:tcPr>
            <w:tcW w:w="1500" w:type="dxa"/>
            <w:vMerge w:val="restart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  <w:tc>
          <w:tcPr>
            <w:tcW w:w="7000" w:type="dxa"/>
          </w:tcPr>
          <w:p w:rsidR="002E3938" w:rsidRDefault="009A62D4">
            <w:pPr>
              <w:pStyle w:val="pTextStyle"/>
            </w:pPr>
            <w:r>
              <w:t>Формирование направлений научной (научно-исс</w:t>
            </w:r>
            <w:r>
              <w:t>ледовательской), научно-технической и инновационной деятельности и научных школ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A/01.8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E3938" w:rsidRDefault="002E3938"/>
        </w:tc>
        <w:tc>
          <w:tcPr>
            <w:tcW w:w="4000" w:type="dxa"/>
            <w:vMerge/>
          </w:tcPr>
          <w:p w:rsidR="002E3938" w:rsidRDefault="002E3938"/>
        </w:tc>
        <w:tc>
          <w:tcPr>
            <w:tcW w:w="1500" w:type="dxa"/>
            <w:vMerge/>
          </w:tcPr>
          <w:p w:rsidR="002E3938" w:rsidRDefault="002E3938"/>
        </w:tc>
        <w:tc>
          <w:tcPr>
            <w:tcW w:w="7000" w:type="dxa"/>
          </w:tcPr>
          <w:p w:rsidR="002E3938" w:rsidRDefault="009A62D4">
            <w:pPr>
              <w:pStyle w:val="pTextStyle"/>
            </w:pPr>
            <w:r>
              <w:t>Научное руководство формированием и выполнением работ по привлечению и осуществлению научных грантов, научно-технических программ, контрактов и договоров по согласованию с руководителем научной организации и ученым (научным, научно-техническим) советом на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A/02.8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E3938" w:rsidRDefault="002E3938"/>
        </w:tc>
        <w:tc>
          <w:tcPr>
            <w:tcW w:w="4000" w:type="dxa"/>
            <w:vMerge/>
          </w:tcPr>
          <w:p w:rsidR="002E3938" w:rsidRDefault="002E3938"/>
        </w:tc>
        <w:tc>
          <w:tcPr>
            <w:tcW w:w="1500" w:type="dxa"/>
            <w:vMerge/>
          </w:tcPr>
          <w:p w:rsidR="002E3938" w:rsidRDefault="002E3938"/>
        </w:tc>
        <w:tc>
          <w:tcPr>
            <w:tcW w:w="7000" w:type="dxa"/>
          </w:tcPr>
          <w:p w:rsidR="002E3938" w:rsidRDefault="009A62D4">
            <w:pPr>
              <w:pStyle w:val="pTextStyle"/>
            </w:pPr>
            <w:r>
              <w:t>Формирование кадровой политики по подготовке и привлечению к научной (научно-исследовательской), научно-технической и инновационной деятельности научных работников и высококвалифицированных специалистов, в том числе молодых ученых и специалистов, по согла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A/03.8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E3938" w:rsidRDefault="002E3938"/>
        </w:tc>
        <w:tc>
          <w:tcPr>
            <w:tcW w:w="4000" w:type="dxa"/>
            <w:vMerge/>
          </w:tcPr>
          <w:p w:rsidR="002E3938" w:rsidRDefault="002E3938"/>
        </w:tc>
        <w:tc>
          <w:tcPr>
            <w:tcW w:w="1500" w:type="dxa"/>
            <w:vMerge/>
          </w:tcPr>
          <w:p w:rsidR="002E3938" w:rsidRDefault="002E3938"/>
        </w:tc>
        <w:tc>
          <w:tcPr>
            <w:tcW w:w="7000" w:type="dxa"/>
          </w:tcPr>
          <w:p w:rsidR="002E3938" w:rsidRDefault="009A62D4">
            <w:pPr>
              <w:pStyle w:val="pTextStyle"/>
            </w:pPr>
            <w:r>
              <w:t xml:space="preserve">Координация деятельности научных школ и направлений научной (научно-исследовательской), научно-технической и инновационной деятельности организации по согласованию с руководителем научной организации и ученым (научным, научно-техническим) советом научной 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A/04.8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2E3938" w:rsidRDefault="002E3938"/>
        </w:tc>
        <w:tc>
          <w:tcPr>
            <w:tcW w:w="4000" w:type="dxa"/>
            <w:vMerge/>
          </w:tcPr>
          <w:p w:rsidR="002E3938" w:rsidRDefault="002E3938"/>
        </w:tc>
        <w:tc>
          <w:tcPr>
            <w:tcW w:w="1500" w:type="dxa"/>
            <w:vMerge/>
          </w:tcPr>
          <w:p w:rsidR="002E3938" w:rsidRDefault="002E3938"/>
        </w:tc>
        <w:tc>
          <w:tcPr>
            <w:tcW w:w="7000" w:type="dxa"/>
          </w:tcPr>
          <w:p w:rsidR="002E3938" w:rsidRDefault="009A62D4">
            <w:pPr>
              <w:pStyle w:val="pTextStyle"/>
            </w:pPr>
            <w:r>
              <w:t>Организация взаимодействия на региональном, федеральном и международном уровнях по вопросам научной (научно-исследовательской), научно-технической и инновационной деятельности по согласованию с руководителем научной организации и ученым (научным, научно-т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A/05.8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</w:tbl>
    <w:p w:rsidR="002E3938" w:rsidRDefault="002E3938">
      <w:pPr>
        <w:sectPr w:rsidR="002E3938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2E3938" w:rsidRDefault="009A62D4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2E3938" w:rsidRDefault="009A62D4">
      <w:pPr>
        <w:pStyle w:val="2"/>
      </w:pPr>
      <w:bookmarkStart w:id="3" w:name="_Toc4"/>
      <w:r>
        <w:t>3.1. Обобщенная трудовая функция «Управление формированием приоритетных направлений и (или) тематики научных исследований и развитием научных школ в научной организации»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5"/>
        <w:gridCol w:w="4129"/>
        <w:gridCol w:w="960"/>
        <w:gridCol w:w="949"/>
        <w:gridCol w:w="1953"/>
        <w:gridCol w:w="946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t>Управление формированием приоритетных направлений и (или) тематики научных исследований и развитием научных школ в научной организации</w:t>
            </w:r>
          </w:p>
        </w:tc>
        <w:tc>
          <w:tcPr>
            <w:tcW w:w="1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2E3938">
            <w:pPr>
              <w:pStyle w:val="pTextStyleCenter"/>
            </w:pP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E3938" w:rsidRDefault="009A62D4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Научный руководитель научной организации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30"/>
        <w:gridCol w:w="7682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E3938" w:rsidRDefault="009A62D4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Высшее образование - специалитет, магистратура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E3938" w:rsidRDefault="009A62D4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Опыт руководства национальными и (или) международными научными (научно-техническими, инновационными) программами и (или) проектами не менее трех лет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E3938" w:rsidRDefault="009A62D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E3938" w:rsidRDefault="009A62D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Ученая сте</w:t>
            </w:r>
            <w:r>
              <w:t>пень доктора наук</w:t>
            </w:r>
          </w:p>
          <w:p w:rsidR="002E3938" w:rsidRDefault="009A62D4">
            <w:pPr>
              <w:pStyle w:val="pTextStyle"/>
            </w:pPr>
            <w:r>
              <w:t>Наличие аспирантов и (или) докторантов и защищенных под его руководством диссертаций на соискание ученой степени кандидата и (или) доктора наук</w:t>
            </w:r>
          </w:p>
          <w:p w:rsidR="002E3938" w:rsidRDefault="009A62D4">
            <w:pPr>
              <w:pStyle w:val="pTextStyle"/>
            </w:pPr>
            <w:r>
              <w:t>Руководство (соруководство) научной школой</w:t>
            </w:r>
          </w:p>
          <w:p w:rsidR="002E3938" w:rsidRDefault="009A62D4">
            <w:pPr>
              <w:pStyle w:val="pTextStyle"/>
            </w:pPr>
            <w:r>
              <w:t>Опыт экспертно-аналитической деятельности на национ</w:t>
            </w:r>
            <w:r>
              <w:t>альном и (или) международном уровнях</w:t>
            </w:r>
          </w:p>
          <w:p w:rsidR="002E3938" w:rsidRDefault="009A62D4">
            <w:pPr>
              <w:pStyle w:val="pTextStyle"/>
            </w:pPr>
            <w:r>
              <w:t>Опыт представления научных (научно-технических) результатов в научных изданиях, на научных (научно-практических) мероприятиях и (или) в форме охраноспособных результатов интеллектуальной деятельности</w:t>
            </w:r>
          </w:p>
        </w:tc>
      </w:tr>
    </w:tbl>
    <w:p w:rsidR="002E3938" w:rsidRDefault="009A62D4">
      <w:pPr>
        <w:pStyle w:val="pTitleStyleLeft"/>
      </w:pPr>
      <w:r>
        <w:t>Дополнительные хар</w:t>
      </w:r>
      <w:r>
        <w:t>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8"/>
        <w:gridCol w:w="1451"/>
        <w:gridCol w:w="5773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2E3938" w:rsidRDefault="009A62D4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2E3938" w:rsidRDefault="009A62D4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2E3938" w:rsidRDefault="009A62D4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E3938" w:rsidRDefault="009A62D4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"/>
            </w:pPr>
            <w:r>
              <w:t>1223.</w:t>
            </w:r>
          </w:p>
        </w:tc>
        <w:tc>
          <w:tcPr>
            <w:tcW w:w="6000" w:type="dxa"/>
          </w:tcPr>
          <w:p w:rsidR="002E3938" w:rsidRDefault="009A62D4">
            <w:pPr>
              <w:pStyle w:val="pTextStyle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E3938" w:rsidRDefault="009A62D4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2E3938" w:rsidRDefault="002E3938">
            <w:pPr>
              <w:pStyle w:val="pTextStyle"/>
            </w:pPr>
          </w:p>
        </w:tc>
        <w:tc>
          <w:tcPr>
            <w:tcW w:w="6000" w:type="dxa"/>
          </w:tcPr>
          <w:p w:rsidR="002E3938" w:rsidRDefault="009A62D4">
            <w:pPr>
              <w:pStyle w:val="pTextStyle"/>
            </w:pPr>
            <w:r>
              <w:t>Заместитель директора (начальника) учреждения (организации) по научной работе. Главный инженер учреждения (организации)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2E3938" w:rsidRDefault="009A62D4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2E3938" w:rsidRDefault="009A62D4">
            <w:pPr>
              <w:pStyle w:val="pTextStyle"/>
            </w:pPr>
            <w:r>
              <w:t>21435</w:t>
            </w:r>
          </w:p>
        </w:tc>
        <w:tc>
          <w:tcPr>
            <w:tcW w:w="6000" w:type="dxa"/>
          </w:tcPr>
          <w:p w:rsidR="002E3938" w:rsidRDefault="009A62D4">
            <w:pPr>
              <w:pStyle w:val="pTextStyle"/>
            </w:pPr>
            <w:r>
              <w:t>Директор научно-исследовательского института</w:t>
            </w:r>
          </w:p>
        </w:tc>
      </w:tr>
    </w:tbl>
    <w:p w:rsidR="002E3938" w:rsidRDefault="009A62D4">
      <w:pPr>
        <w:pStyle w:val="pTitleStyleLeft"/>
      </w:pPr>
      <w:r>
        <w:rPr>
          <w:b/>
          <w:bCs/>
        </w:rPr>
        <w:lastRenderedPageBreak/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31"/>
        <w:gridCol w:w="953"/>
        <w:gridCol w:w="978"/>
        <w:gridCol w:w="1945"/>
        <w:gridCol w:w="936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t>Формирование направлений научной (научн</w:t>
            </w:r>
            <w:r>
              <w:t>о-исследовательской), научно-технической и инновационной деятельности и научных школ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  <w:tc>
          <w:tcPr>
            <w:tcW w:w="1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A/01.8</w:t>
            </w:r>
          </w:p>
        </w:tc>
        <w:tc>
          <w:tcPr>
            <w:tcW w:w="2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1424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Определение приоритетных направлений и тематик научных исследований в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Определение стратегии развития научных школ и направл</w:t>
            </w:r>
            <w:r>
              <w:t>ений научной организации по согласованию с руководителем научной организации и ученым (научным, научно-техническим) советом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Обеспечение научно-методического руководства научными школами и направлениями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Анализировать научную (научно-исследовательскую), научно-техническую и инновационную деятельность организации в соответствии с тенденциями развития мировой науки и профильных научных областей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Определять научные ориентиры и пути их достижения в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Контролировать выполнение планов и дорожных карт научной (научно-исследовательской), научно-технической и инновационной деятельности научной организации в соответствии с программой научной (научно-исследовательской), научно-технической, инновационной и экс</w:t>
            </w:r>
            <w:r>
              <w:t>пертно-аналитической деятельности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Применять комплексный и системный подход к решению поставленных научных проблем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Тенденции развития мировой науки по профилю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Основные направления государственной политики в сфере науки и технологий, состояние научно-технологического комплекса, возможности развития новых и (или) перспективных научных направлений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Научные методы проведения исследовательских работ, технических разработок и их экспериментальной проверки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</w:tbl>
    <w:p w:rsidR="002E3938" w:rsidRDefault="009A62D4">
      <w:pPr>
        <w:pStyle w:val="pTitleStyleLeft"/>
      </w:pPr>
      <w:r>
        <w:rPr>
          <w:b/>
          <w:bCs/>
        </w:rPr>
        <w:lastRenderedPageBreak/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4"/>
        <w:gridCol w:w="957"/>
        <w:gridCol w:w="980"/>
        <w:gridCol w:w="1949"/>
        <w:gridCol w:w="941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t>Научное руководство формированием и выполнением работ по привлечению и осуществлению научных грантов, научно-технических программ, контрактов и договоров по согласованию с руководителем научной организации и ученым (научным, научно-техническим) советом на</w:t>
            </w:r>
          </w:p>
        </w:tc>
        <w:tc>
          <w:tcPr>
            <w:tcW w:w="1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A/02.8</w:t>
            </w:r>
          </w:p>
        </w:tc>
        <w:tc>
          <w:tcPr>
            <w:tcW w:w="2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1424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Выявление научных, научно-технологических и опытно-конструкторских запросов со стороны науки, образования, бизнеса и общества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Определение потребности в финансовых и материальных ресурсах на выполнение научных (научно-исследовательских), научно-технически</w:t>
            </w:r>
            <w:r>
              <w:t>х и инновационных работ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Установление партнерских отношений с потребителями и заказчиками научных (научно-исследовательских), научно-технических и инновационных работ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Формирование научных коллективов под задачи научных (научно-исследовательских), научно-технических и инновационных работ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Координация процесса обеспечения доступа сотрудников организации к ее научной инфраструктуре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Определять способы с</w:t>
            </w:r>
            <w:r>
              <w:t>тимулирования работников к участию в конкурсах на проведение исследований и разработок, а также в научных проектах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Представлять научные (научно-исследовательские), научно-технические и инновационные результаты в научных изданиях и на научных (научно-практических) мероприятиях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Анализировать рынок интеллектуальных продуктов научной сферы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Выстраивать деловые коммуникации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деятельность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Требования к конкурсной документации на проведение исследований и разработок по профилю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Способы продвижения научных (научно-исследовательских), научно-технических и инновационных результатов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Актуальные научные достижения по направлениям научной (научно-исследовательской), научно-технической и инновационной деятельности в рамках специализации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</w:tbl>
    <w:p w:rsidR="002E3938" w:rsidRDefault="009A62D4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4"/>
        <w:gridCol w:w="4172"/>
        <w:gridCol w:w="944"/>
        <w:gridCol w:w="974"/>
        <w:gridCol w:w="1934"/>
        <w:gridCol w:w="92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t>Формирование кадровой политики по подготовке и привлечению к научной (научно-исследовательской), научно-технической и инновационной деятельности научных работников и высококвалифицированных специалистов, в том числе молодых ученых и специалист</w:t>
            </w:r>
            <w:r>
              <w:t>ов, по согла</w:t>
            </w:r>
          </w:p>
        </w:tc>
        <w:tc>
          <w:tcPr>
            <w:tcW w:w="1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A/03.8</w:t>
            </w:r>
          </w:p>
        </w:tc>
        <w:tc>
          <w:tcPr>
            <w:tcW w:w="2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1424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Оценка потребности организации в персонале для осуществления научной (научно-исследовательской), научно-технической и инновационной деятельности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 xml:space="preserve">Проведение работы по привлечению, отбору, оценке и аттестации научных работников и специалистов, в том числе </w:t>
            </w:r>
            <w:r>
              <w:t>молодых ученых и специалистов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Содействие в обеспечении высокого качества результатов труда ученых и специалистов в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Подготовка предложений по разработке систем стимулирования ученых и специалистов, в том числе молодых ученых и специалистов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Осуществлять кадровое планирование научного персонала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Определять оптимальные условия труда для осуществления научной (научно-исследовательской), научно-технической и инновационной деятельности для ученых и специалистов, в том числе молодых ученых и специалистов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Определять способы стимулирования ученых и специалистов, в том числе молодых ученых и специалистов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Нормативные правовые акты, регулирующие трудовые отношения в Российской Федерации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Основы кадровой политики в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</w:tbl>
    <w:p w:rsidR="002E3938" w:rsidRDefault="009A62D4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31"/>
        <w:gridCol w:w="953"/>
        <w:gridCol w:w="978"/>
        <w:gridCol w:w="1945"/>
        <w:gridCol w:w="936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t xml:space="preserve">Координация деятельности научных школ и направлений научной (научно-исследовательской), научно-технической и инновационной </w:t>
            </w:r>
            <w:r>
              <w:lastRenderedPageBreak/>
              <w:t xml:space="preserve">деятельности организации по согласованию с руководителем научной организации и ученым (научным, научно-техническим) советом научной </w:t>
            </w:r>
          </w:p>
        </w:tc>
        <w:tc>
          <w:tcPr>
            <w:tcW w:w="1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A/04.8</w:t>
            </w:r>
          </w:p>
        </w:tc>
        <w:tc>
          <w:tcPr>
            <w:tcW w:w="2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</w:tbl>
    <w:p w:rsidR="002E3938" w:rsidRDefault="009A62D4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1424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Координация работ отдельных научных, научно-технических проектов в рамках формирования и реализации комплексных научных, научно-технических программ и (или) проектов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Осуществление контроля за исполнением планов научной (научно-исследовательской), научно-</w:t>
            </w:r>
            <w:r>
              <w:t>технической и инновационной деятельности научных школ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Оценка условий для развития научной (научно-исследовательской), научно-технической и инновационной деятельности научных школ и направлений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Содействие коммерциализации результатов деятельности научных школ и направлений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Анализировать результаты деятельности научных школ и направлений с целью определения перспектив их развития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Производить оценку результатов реализации планов научной (научно-исследовательской), научно-технической и инновационной деятельности научных школ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Производить экспертную оценку новаторских подходов и методов их применения для развития перспективных научных школ и направлений в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Актуальные научные достижения и тенденции по направлениям научной (научно-исследовате</w:t>
            </w:r>
            <w:r>
              <w:t>льской), научно-технической и инновационной деятельности в рамках специализации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Результаты исследований и разработок по смежным проблемам, осуществляемым другими организациями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Наукометрические методы оценки результативности научной (научно-исследовательской), научно-технической и инновационной деятельности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Нормативные правовые акты, определяющие направления развития соответствующей отрасли науки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Особые условия доп</w:t>
            </w:r>
            <w:r>
              <w:t>уска к работе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</w:tbl>
    <w:p w:rsidR="002E3938" w:rsidRDefault="009A62D4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31"/>
        <w:gridCol w:w="953"/>
        <w:gridCol w:w="978"/>
        <w:gridCol w:w="1945"/>
        <w:gridCol w:w="936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t xml:space="preserve">Организация взаимодействия на региональном, федеральном и </w:t>
            </w:r>
            <w:r>
              <w:lastRenderedPageBreak/>
              <w:t>международном уровнях по вопросам научной (научно-исследовательской), научно-технической и инновационной деятельности по согласованию с руководителем научной организации и ученым (научным, научно-т</w:t>
            </w:r>
          </w:p>
        </w:tc>
        <w:tc>
          <w:tcPr>
            <w:tcW w:w="1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A/05.8</w:t>
            </w:r>
          </w:p>
        </w:tc>
        <w:tc>
          <w:tcPr>
            <w:tcW w:w="2000" w:type="dxa"/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8</w:t>
            </w:r>
          </w:p>
        </w:tc>
      </w:tr>
    </w:tbl>
    <w:p w:rsidR="002E3938" w:rsidRDefault="009A62D4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2E3938" w:rsidRDefault="009A62D4">
            <w:pPr>
              <w:pStyle w:val="pTextStyleCenter"/>
            </w:pPr>
            <w:r>
              <w:t>1424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2E3938" w:rsidRDefault="009A62D4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2E3938" w:rsidRDefault="009A62D4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3938" w:rsidRDefault="009A62D4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Организация сетевого взаимодействия научной организации с другими организациями по вопросам научной (научно-исследовательской), научно-технической и инновационной деятельности по согласованию с руководителем научной организации и ученым (научным, научно-те</w:t>
            </w:r>
            <w:r>
              <w:t>хническим) советом научной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Популяризация результатов научной (научно-исследовательской), научно-технической и инновационной деятельности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Формирование долгосрочных партнерских отношений с научными, образовательными учреждениями и организациями бизнес-сектора для проведения совместных исследований и разработок, в том числе для развития нового и (или) перспективного научного направления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</w:t>
            </w:r>
            <w:r>
              <w:t>одимые умения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Определять стратегию сетевого взаимодействия научной организации с другими организациями по вопросам научной (научно-исследовательской), научно-технической и инновационной деятельности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Информировать потребителей и заказчиков о конкурентных преимуществах полученных результатов научной (научно-исследовательской), научно-технической и инновационной деятельности организации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Осуществлять деловую коммуникацию по вопросам выполнения научных (научно-исследовательских), научно-технических и инновационных работ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Нормативные правовые акты, регулирующие правовые отношения научной организации с субъектами внешней ср</w:t>
            </w:r>
            <w:r>
              <w:t>еды на региональном, федеральном и международном уровнях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2E3938" w:rsidRDefault="002E3938"/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Принципы осуществления представительской функции руководителя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2E3938" w:rsidRDefault="009A62D4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2E3938" w:rsidRDefault="009A62D4">
            <w:pPr>
              <w:pStyle w:val="pTextStyle"/>
            </w:pPr>
            <w:r>
              <w:t>-</w:t>
            </w:r>
          </w:p>
        </w:tc>
      </w:tr>
    </w:tbl>
    <w:p w:rsidR="002E3938" w:rsidRDefault="009A62D4">
      <w:pPr>
        <w:pStyle w:val="pTitleStyleLeft"/>
      </w:pPr>
      <w:r>
        <w:rPr>
          <w:rStyle w:val="rTitleStyle"/>
        </w:rPr>
        <w:t xml:space="preserve"> </w:t>
      </w:r>
    </w:p>
    <w:p w:rsidR="002E3938" w:rsidRDefault="009A62D4">
      <w:pPr>
        <w:pStyle w:val="1"/>
      </w:pPr>
      <w:bookmarkStart w:id="4" w:name="_Toc5"/>
      <w:r>
        <w:t>IV. Сведения об организациях – разработчиках профессионального стандарта</w:t>
      </w:r>
      <w:bookmarkEnd w:id="4"/>
    </w:p>
    <w:p w:rsidR="002E3938" w:rsidRDefault="009A62D4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4824"/>
        <w:gridCol w:w="5788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ФГБУ «Российский научно-исследовательский институт экономики, политики и права в научно-</w:t>
            </w:r>
            <w:r>
              <w:lastRenderedPageBreak/>
              <w:t>технической сфере», город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lastRenderedPageBreak/>
              <w:t>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2E3938" w:rsidRDefault="009A62D4">
            <w:pPr>
              <w:pStyle w:val="pTextStyle"/>
            </w:pPr>
            <w:r>
              <w:t>Ильина Ирина Евгеньевна</w:t>
            </w:r>
          </w:p>
        </w:tc>
      </w:tr>
    </w:tbl>
    <w:p w:rsidR="002E3938" w:rsidRDefault="009A62D4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682"/>
        <w:gridCol w:w="9930"/>
      </w:tblGrid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Всероссийский профессиональный союз работников Российской академии наук, город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ФГАОУ ВО «Национальный исследовательский Томский государственный университет», город Томск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ФГБНУ «Федеральный исследовательский центр «Красноярский научный центр Сибирского отделения Российской академии наук», город Красноярск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ФГБУ «Российская академия наук», город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ФГБУН «Вологодский научный центр Российской академии наук», город Во</w:t>
            </w:r>
            <w:r>
              <w:t>логда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ФГБУН Институт биоорганической химии имени академиков М.М. Шемякина и          Ю.А. Овчинникова Российской академии наук, город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ФГБУН Институт всеобщей истории Российской академии наук, город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ФГБУН Институт космических исследований Российской академии наук, город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ФГБУН Институт общей и неорганической химии им. Н. С. Курнакова Российской академии наук, город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10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ФГБУН Физический институт им. П. Н. Лебедева Российской академии, г</w:t>
            </w:r>
            <w:r>
              <w:t>ород Москва</w:t>
            </w:r>
          </w:p>
        </w:tc>
      </w:tr>
      <w:tr w:rsidR="002E393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2E3938" w:rsidRDefault="009A62D4">
            <w:pPr>
              <w:pStyle w:val="pTextStyle"/>
            </w:pPr>
            <w:r>
              <w:t>11</w:t>
            </w:r>
          </w:p>
        </w:tc>
        <w:tc>
          <w:tcPr>
            <w:tcW w:w="10300" w:type="dxa"/>
          </w:tcPr>
          <w:p w:rsidR="002E3938" w:rsidRDefault="009A62D4">
            <w:pPr>
              <w:pStyle w:val="pTextStyle"/>
            </w:pPr>
            <w:r>
              <w:t>ФГУ «Федеральный исследовательский центр Институт прикладной математики имени М.В. Келдыша Российской академии наук», город Москва</w:t>
            </w:r>
          </w:p>
        </w:tc>
      </w:tr>
    </w:tbl>
    <w:p w:rsidR="009A62D4" w:rsidRDefault="009A62D4"/>
    <w:sectPr w:rsidR="009A62D4" w:rsidSect="002E3938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938"/>
    <w:rsid w:val="002E3938"/>
    <w:rsid w:val="009A62D4"/>
    <w:rsid w:val="009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938"/>
  </w:style>
  <w:style w:type="paragraph" w:styleId="1">
    <w:name w:val="heading 1"/>
    <w:basedOn w:val="a"/>
    <w:rsid w:val="002E3938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2E3938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2E3938"/>
    <w:rPr>
      <w:vertAlign w:val="superscript"/>
    </w:rPr>
  </w:style>
  <w:style w:type="character" w:customStyle="1" w:styleId="rH1Style">
    <w:name w:val="rH1Style"/>
    <w:rsid w:val="002E3938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2E3938"/>
    <w:pPr>
      <w:spacing w:before="200" w:after="50"/>
      <w:jc w:val="center"/>
    </w:pPr>
  </w:style>
  <w:style w:type="character" w:customStyle="1" w:styleId="rTitleStyle">
    <w:name w:val="rTitleStyle"/>
    <w:rsid w:val="002E3938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2E3938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2E3938"/>
    <w:pPr>
      <w:spacing w:before="300" w:after="250" w:line="256" w:lineRule="auto"/>
    </w:pPr>
  </w:style>
  <w:style w:type="character" w:customStyle="1" w:styleId="rTextStyle">
    <w:name w:val="rTextStyle"/>
    <w:rsid w:val="002E3938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2E3938"/>
    <w:pPr>
      <w:spacing w:after="0" w:line="250" w:lineRule="auto"/>
    </w:pPr>
  </w:style>
  <w:style w:type="paragraph" w:customStyle="1" w:styleId="pTextStyleCenter">
    <w:name w:val="pTextStyleCenter"/>
    <w:basedOn w:val="a"/>
    <w:rsid w:val="002E3938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2E3938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2E3938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2460</Words>
  <Characters>14027</Characters>
  <Application>Microsoft Office Word</Application>
  <DocSecurity>0</DocSecurity>
  <Lines>116</Lines>
  <Paragraphs>32</Paragraphs>
  <ScaleCrop>false</ScaleCrop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2021-09-26T15:02:00Z</dcterms:created>
  <dcterms:modified xsi:type="dcterms:W3CDTF">2021-09-26T15:02:00Z</dcterms:modified>
</cp:coreProperties>
</file>