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F8F" w:rsidRDefault="00D57F8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57F8F" w:rsidRDefault="00D57F8F">
      <w:pPr>
        <w:pStyle w:val="ConsPlusNormal"/>
        <w:jc w:val="both"/>
        <w:outlineLvl w:val="0"/>
      </w:pPr>
    </w:p>
    <w:p w:rsidR="00D57F8F" w:rsidRDefault="00D57F8F">
      <w:pPr>
        <w:pStyle w:val="ConsPlusNormal"/>
        <w:jc w:val="both"/>
        <w:outlineLvl w:val="0"/>
      </w:pPr>
      <w:r>
        <w:t>Зарегистрировано в Минюсте России 12 ноября 2021 г. N 65793</w:t>
      </w:r>
    </w:p>
    <w:p w:rsidR="00D57F8F" w:rsidRDefault="00D57F8F">
      <w:pPr>
        <w:pStyle w:val="ConsPlusNormal"/>
        <w:pBdr>
          <w:top w:val="single" w:sz="6" w:space="0" w:color="auto"/>
        </w:pBdr>
        <w:spacing w:before="100" w:after="100"/>
        <w:jc w:val="both"/>
        <w:rPr>
          <w:sz w:val="2"/>
          <w:szCs w:val="2"/>
        </w:rPr>
      </w:pPr>
    </w:p>
    <w:p w:rsidR="00D57F8F" w:rsidRDefault="00D57F8F">
      <w:pPr>
        <w:pStyle w:val="ConsPlusNormal"/>
        <w:jc w:val="both"/>
      </w:pPr>
    </w:p>
    <w:p w:rsidR="00D57F8F" w:rsidRDefault="00D57F8F">
      <w:pPr>
        <w:pStyle w:val="ConsPlusTitle"/>
        <w:jc w:val="center"/>
      </w:pPr>
      <w:r>
        <w:t>МИНИСТЕРСТВО ПРОСВЕЩЕНИЯ РОССИЙСКОЙ ФЕДЕРАЦИИ</w:t>
      </w:r>
    </w:p>
    <w:p w:rsidR="00D57F8F" w:rsidRDefault="00D57F8F">
      <w:pPr>
        <w:pStyle w:val="ConsPlusTitle"/>
        <w:jc w:val="center"/>
      </w:pPr>
    </w:p>
    <w:p w:rsidR="00D57F8F" w:rsidRDefault="00D57F8F">
      <w:pPr>
        <w:pStyle w:val="ConsPlusTitle"/>
        <w:jc w:val="center"/>
      </w:pPr>
      <w:r>
        <w:t>ПРИКАЗ</w:t>
      </w:r>
    </w:p>
    <w:p w:rsidR="00D57F8F" w:rsidRDefault="00D57F8F">
      <w:pPr>
        <w:pStyle w:val="ConsPlusTitle"/>
        <w:jc w:val="center"/>
      </w:pPr>
      <w:r>
        <w:t>от 4 октября 2021 г. N 691</w:t>
      </w:r>
    </w:p>
    <w:p w:rsidR="00D57F8F" w:rsidRDefault="00D57F8F">
      <w:pPr>
        <w:pStyle w:val="ConsPlusTitle"/>
        <w:jc w:val="center"/>
      </w:pPr>
    </w:p>
    <w:p w:rsidR="00D57F8F" w:rsidRDefault="00D57F8F">
      <w:pPr>
        <w:pStyle w:val="ConsPlusTitle"/>
        <w:jc w:val="center"/>
      </w:pPr>
      <w:r>
        <w:t>ОБ УТВЕРЖДЕНИИ</w:t>
      </w:r>
    </w:p>
    <w:p w:rsidR="00D57F8F" w:rsidRDefault="00D57F8F">
      <w:pPr>
        <w:pStyle w:val="ConsPlusTitle"/>
        <w:jc w:val="center"/>
      </w:pPr>
      <w:r>
        <w:t>ФЕДЕРАЛЬНОГО ГОСУДАРСТВЕННОГО ОБРАЗОВАТЕЛЬНОГО СТАНДАРТА</w:t>
      </w:r>
    </w:p>
    <w:p w:rsidR="00D57F8F" w:rsidRDefault="00D57F8F">
      <w:pPr>
        <w:pStyle w:val="ConsPlusTitle"/>
        <w:jc w:val="center"/>
      </w:pPr>
      <w:r>
        <w:t>СРЕДНЕГО ПРОФЕССИОНАЛЬНОГО ОБРАЗОВАНИЯ ПО СПЕЦИАЛЬНОСТИ</w:t>
      </w:r>
    </w:p>
    <w:p w:rsidR="00D57F8F" w:rsidRDefault="00D57F8F">
      <w:pPr>
        <w:pStyle w:val="ConsPlusTitle"/>
        <w:jc w:val="center"/>
      </w:pPr>
      <w:r>
        <w:t>11.02.16 МОНТАЖ, ТЕХНИЧЕСКОЕ ОБСЛУЖИВАНИЕ И РЕМОНТ</w:t>
      </w:r>
    </w:p>
    <w:p w:rsidR="00D57F8F" w:rsidRDefault="00D57F8F">
      <w:pPr>
        <w:pStyle w:val="ConsPlusTitle"/>
        <w:jc w:val="center"/>
      </w:pPr>
      <w:r>
        <w:t>ЭЛЕКТРОННЫХ ПРИБОРОВ И УСТРОЙСТВ</w:t>
      </w:r>
    </w:p>
    <w:p w:rsidR="00D57F8F" w:rsidRDefault="00D57F8F">
      <w:pPr>
        <w:pStyle w:val="ConsPlusNormal"/>
        <w:jc w:val="both"/>
      </w:pPr>
    </w:p>
    <w:p w:rsidR="00D57F8F" w:rsidRDefault="00D57F8F">
      <w:pPr>
        <w:pStyle w:val="ConsPlusNormal"/>
        <w:ind w:firstLine="540"/>
        <w:jc w:val="both"/>
      </w:pPr>
      <w:r>
        <w:t xml:space="preserve">В соответствии с </w:t>
      </w:r>
      <w:hyperlink r:id="rId5" w:history="1">
        <w:r>
          <w:rPr>
            <w:color w:val="0000FF"/>
          </w:rPr>
          <w:t>подпунктом 4.2.30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w:t>
      </w:r>
      <w:hyperlink r:id="rId6"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D57F8F" w:rsidRDefault="00D57F8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11.02.16 Монтаж, техническое обслуживание и ремонт электронных приборов и устройств (далее - стандарт).</w:t>
      </w:r>
    </w:p>
    <w:p w:rsidR="00D57F8F" w:rsidRDefault="00D57F8F">
      <w:pPr>
        <w:pStyle w:val="ConsPlusNormal"/>
        <w:spacing w:before="220"/>
        <w:ind w:firstLine="540"/>
        <w:jc w:val="both"/>
      </w:pPr>
      <w:r>
        <w:t>2. Установить, что:</w:t>
      </w:r>
    </w:p>
    <w:p w:rsidR="00D57F8F" w:rsidRDefault="00D57F8F">
      <w:pPr>
        <w:pStyle w:val="ConsPlusNormal"/>
        <w:spacing w:before="220"/>
        <w:ind w:firstLine="540"/>
        <w:jc w:val="both"/>
      </w:pPr>
      <w:r>
        <w:t xml:space="preserve">образовательная организация вправе осуществлять в соответствии со </w:t>
      </w:r>
      <w:hyperlink w:anchor="P35" w:history="1">
        <w:r>
          <w:rPr>
            <w:color w:val="0000FF"/>
          </w:rPr>
          <w:t>стандартом</w:t>
        </w:r>
      </w:hyperlink>
      <w:r>
        <w:t xml:space="preserve"> обучение лиц, зачисленных до вступления в силу настоящего приказа, с их согласия;</w:t>
      </w:r>
    </w:p>
    <w:p w:rsidR="00D57F8F" w:rsidRDefault="00D57F8F">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7" w:history="1">
        <w:r>
          <w:rPr>
            <w:color w:val="0000FF"/>
          </w:rPr>
          <w:t>стандартом</w:t>
        </w:r>
      </w:hyperlink>
      <w:r>
        <w:t xml:space="preserve"> среднего профессионального образования по специальности 11.02.16 Монтаж, техническое обслуживание и ремонт электронных приборов и устройств, утвержденным приказом Министерства образования и науки Российской Федерации от 9 декабря 2016 г. N 1563 (зарегистрирован Министерством юстиции Российской Федерации 26 декабря 2016 г., регистрационный N 44973), с изменениями, внесенными приказом Министерства просвещения Российской Федерации от 17 декабря 2020 г. N 747 (зарегистрирован Министерством юстиции Российской Федерации 22 января 2021 г., регистрационный N 62178), прекращается 31 декабря 2021 года.</w:t>
      </w:r>
    </w:p>
    <w:p w:rsidR="00D57F8F" w:rsidRDefault="00D57F8F">
      <w:pPr>
        <w:pStyle w:val="ConsPlusNormal"/>
        <w:jc w:val="both"/>
      </w:pPr>
    </w:p>
    <w:p w:rsidR="00D57F8F" w:rsidRDefault="00D57F8F">
      <w:pPr>
        <w:pStyle w:val="ConsPlusNormal"/>
        <w:jc w:val="right"/>
      </w:pPr>
      <w:r>
        <w:t>Министр</w:t>
      </w:r>
    </w:p>
    <w:p w:rsidR="00D57F8F" w:rsidRDefault="00D57F8F">
      <w:pPr>
        <w:pStyle w:val="ConsPlusNormal"/>
        <w:jc w:val="right"/>
      </w:pPr>
      <w:r>
        <w:t>С.С.КРАВЦОВ</w:t>
      </w: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right"/>
        <w:outlineLvl w:val="0"/>
      </w:pPr>
      <w:r>
        <w:t>Приложение</w:t>
      </w:r>
    </w:p>
    <w:p w:rsidR="00D57F8F" w:rsidRDefault="00D57F8F">
      <w:pPr>
        <w:pStyle w:val="ConsPlusNormal"/>
        <w:jc w:val="both"/>
      </w:pPr>
    </w:p>
    <w:p w:rsidR="00D57F8F" w:rsidRDefault="00D57F8F">
      <w:pPr>
        <w:pStyle w:val="ConsPlusNormal"/>
        <w:jc w:val="right"/>
      </w:pPr>
      <w:r>
        <w:t>Утвержден</w:t>
      </w:r>
    </w:p>
    <w:p w:rsidR="00D57F8F" w:rsidRDefault="00D57F8F">
      <w:pPr>
        <w:pStyle w:val="ConsPlusNormal"/>
        <w:jc w:val="right"/>
      </w:pPr>
      <w:r>
        <w:t>приказом Министерства просвещения</w:t>
      </w:r>
    </w:p>
    <w:p w:rsidR="00D57F8F" w:rsidRDefault="00D57F8F">
      <w:pPr>
        <w:pStyle w:val="ConsPlusNormal"/>
        <w:jc w:val="right"/>
      </w:pPr>
      <w:r>
        <w:lastRenderedPageBreak/>
        <w:t>Российской Федерации</w:t>
      </w:r>
    </w:p>
    <w:p w:rsidR="00D57F8F" w:rsidRDefault="00D57F8F">
      <w:pPr>
        <w:pStyle w:val="ConsPlusNormal"/>
        <w:jc w:val="right"/>
      </w:pPr>
      <w:r>
        <w:t>от 4 октября 2021 г. N 691</w:t>
      </w:r>
    </w:p>
    <w:p w:rsidR="00D57F8F" w:rsidRDefault="00D57F8F">
      <w:pPr>
        <w:pStyle w:val="ConsPlusNormal"/>
        <w:jc w:val="both"/>
      </w:pPr>
    </w:p>
    <w:p w:rsidR="00D57F8F" w:rsidRDefault="00D57F8F">
      <w:pPr>
        <w:pStyle w:val="ConsPlusTitle"/>
        <w:jc w:val="center"/>
      </w:pPr>
      <w:bookmarkStart w:id="1" w:name="P35"/>
      <w:bookmarkEnd w:id="1"/>
      <w:r>
        <w:t>ФЕДЕРАЛЬНЫЙ ГОСУДАРСТВЕННЫЙ ОБРАЗОВАТЕЛЬНЫЙ СТАНДАРТ</w:t>
      </w:r>
    </w:p>
    <w:p w:rsidR="00D57F8F" w:rsidRDefault="00D57F8F">
      <w:pPr>
        <w:pStyle w:val="ConsPlusTitle"/>
        <w:jc w:val="center"/>
      </w:pPr>
      <w:r>
        <w:t>СРЕДНЕГО ПРОФЕССИОНАЛЬНОГО ОБРАЗОВАНИЯ ПО СПЕЦИАЛЬНОСТИ</w:t>
      </w:r>
    </w:p>
    <w:p w:rsidR="00D57F8F" w:rsidRDefault="00D57F8F">
      <w:pPr>
        <w:pStyle w:val="ConsPlusTitle"/>
        <w:jc w:val="center"/>
      </w:pPr>
      <w:r>
        <w:t>11.02.16 МОНТАЖ, ТЕХНИЧЕСКОЕ ОБСЛУЖИВАНИЕ И РЕМОНТ</w:t>
      </w:r>
    </w:p>
    <w:p w:rsidR="00D57F8F" w:rsidRDefault="00D57F8F">
      <w:pPr>
        <w:pStyle w:val="ConsPlusTitle"/>
        <w:jc w:val="center"/>
      </w:pPr>
      <w:r>
        <w:t>ЭЛЕКТРОННЫХ ПРИБОРОВ И УСТРОЙСТВ</w:t>
      </w:r>
    </w:p>
    <w:p w:rsidR="00D57F8F" w:rsidRDefault="00D57F8F">
      <w:pPr>
        <w:pStyle w:val="ConsPlusNormal"/>
        <w:jc w:val="both"/>
      </w:pPr>
    </w:p>
    <w:p w:rsidR="00D57F8F" w:rsidRDefault="00D57F8F">
      <w:pPr>
        <w:pStyle w:val="ConsPlusTitle"/>
        <w:jc w:val="center"/>
        <w:outlineLvl w:val="1"/>
      </w:pPr>
      <w:r>
        <w:t>I. ОБЩИЕ ПОЛОЖЕНИЯ</w:t>
      </w:r>
    </w:p>
    <w:p w:rsidR="00D57F8F" w:rsidRDefault="00D57F8F">
      <w:pPr>
        <w:pStyle w:val="ConsPlusNormal"/>
        <w:jc w:val="both"/>
      </w:pPr>
    </w:p>
    <w:p w:rsidR="00D57F8F" w:rsidRDefault="00D57F8F">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при реализации образовательных программ среднего профессионального образования - программ подготовки специалистов среднего звена по специальности 11.02.16 Монтаж, техническое обслуживание и ремонт электронных приборов и устройств (далее соответственно - ФГОС СПО, образовательная программа, специальность).</w:t>
      </w:r>
    </w:p>
    <w:p w:rsidR="00D57F8F" w:rsidRDefault="00D57F8F">
      <w:pPr>
        <w:pStyle w:val="ConsPlusNormal"/>
        <w:spacing w:before="220"/>
        <w:ind w:firstLine="540"/>
        <w:jc w:val="both"/>
      </w:pPr>
      <w:r>
        <w:t>1.2. Получение образования по специальности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D57F8F" w:rsidRDefault="00D57F8F">
      <w:pPr>
        <w:pStyle w:val="ConsPlusNormal"/>
        <w:spacing w:before="220"/>
        <w:ind w:firstLine="540"/>
        <w:jc w:val="both"/>
      </w:pPr>
      <w:r>
        <w:t>1.3. Обучение по образовательной программе в образовательной организации осуществляется в очной и очно-заочной формах обучения.</w:t>
      </w:r>
    </w:p>
    <w:p w:rsidR="00D57F8F" w:rsidRDefault="00D57F8F">
      <w:pPr>
        <w:pStyle w:val="ConsPlusNormal"/>
        <w:spacing w:before="220"/>
        <w:ind w:firstLine="540"/>
        <w:jc w:val="both"/>
      </w:pPr>
      <w:r>
        <w:t>1.4. Содержание образования по специальности определяется образовательной программой, разрабатываемой и утверждаемой образовательной организацией самостоятельно в соответствии с ФГОС СПО и с учетом соответствующих примерных основных образовательных программ, включенных в реестр примерных основных образовательных программ (далее - ПООП).</w:t>
      </w:r>
    </w:p>
    <w:p w:rsidR="00D57F8F" w:rsidRDefault="00D57F8F">
      <w:pPr>
        <w:pStyle w:val="ConsPlusNormal"/>
        <w:spacing w:before="220"/>
        <w:ind w:firstLine="540"/>
        <w:jc w:val="both"/>
      </w:pPr>
      <w:bookmarkStart w:id="2" w:name="P46"/>
      <w:bookmarkEnd w:id="2"/>
      <w:r>
        <w:t xml:space="preserve">1.5. Образовательная организация разрабатывает образовательную программу в соответствии с квалификацией специалиста среднего звена "специалист по электронным приборам и устройствам", указанной в </w:t>
      </w:r>
      <w:hyperlink r:id="rId8" w:history="1">
        <w:r>
          <w:rPr>
            <w:color w:val="0000FF"/>
          </w:rPr>
          <w:t>Перечне</w:t>
        </w:r>
      </w:hyperlink>
      <w:r>
        <w:t xml:space="preserve"> специальностей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rsidR="00D57F8F" w:rsidRDefault="00D57F8F">
      <w:pPr>
        <w:pStyle w:val="ConsPlusNormal"/>
        <w:spacing w:before="220"/>
        <w:ind w:firstLine="540"/>
        <w:jc w:val="both"/>
      </w:pPr>
      <w:r>
        <w:t>1.6. При разработке образовательной программы образовательная организация формирует требования к результатам ее освоения в виде общих и профессиональных компетенций (далее - компетенции), требования к результатам освоения в части профессиональных компетенций формируются на основе профессиональных стандартов (</w:t>
      </w:r>
      <w:hyperlink w:anchor="P204" w:history="1">
        <w:r>
          <w:rPr>
            <w:color w:val="0000FF"/>
          </w:rPr>
          <w:t>приложение N 1</w:t>
        </w:r>
      </w:hyperlink>
      <w:r>
        <w:t xml:space="preserve"> к ФГОС СПО).</w:t>
      </w:r>
    </w:p>
    <w:p w:rsidR="00D57F8F" w:rsidRDefault="00D57F8F">
      <w:pPr>
        <w:pStyle w:val="ConsPlusNormal"/>
        <w:spacing w:before="220"/>
        <w:ind w:firstLine="540"/>
        <w:jc w:val="both"/>
      </w:pPr>
      <w:bookmarkStart w:id="3" w:name="P48"/>
      <w:bookmarkEnd w:id="3"/>
      <w:r>
        <w:t xml:space="preserve">1.7. Области профессиональной деятельности, в которых выпускники, освоившие образовательную программу, могут осуществлять профессиональную деятельность: </w:t>
      </w:r>
      <w:hyperlink r:id="rId9" w:history="1">
        <w:r>
          <w:rPr>
            <w:color w:val="0000FF"/>
          </w:rPr>
          <w:t>29</w:t>
        </w:r>
      </w:hyperlink>
      <w:r>
        <w:t xml:space="preserve"> Производство электрооборудования, электронного и оптического оборудования; </w:t>
      </w:r>
      <w:hyperlink r:id="rId10" w:history="1">
        <w:r>
          <w:rPr>
            <w:color w:val="0000FF"/>
          </w:rPr>
          <w:t>40</w:t>
        </w:r>
      </w:hyperlink>
      <w:r>
        <w:t xml:space="preserve"> Сквозные виды профессиональной деятельности в промышленности &lt;1&gt;.</w:t>
      </w:r>
    </w:p>
    <w:p w:rsidR="00D57F8F" w:rsidRDefault="00D57F8F">
      <w:pPr>
        <w:pStyle w:val="ConsPlusNormal"/>
        <w:spacing w:before="220"/>
        <w:ind w:firstLine="540"/>
        <w:jc w:val="both"/>
      </w:pPr>
      <w:r>
        <w:lastRenderedPageBreak/>
        <w:t>--------------------------------</w:t>
      </w:r>
    </w:p>
    <w:p w:rsidR="00D57F8F" w:rsidRDefault="00D57F8F">
      <w:pPr>
        <w:pStyle w:val="ConsPlusNormal"/>
        <w:spacing w:before="220"/>
        <w:ind w:firstLine="540"/>
        <w:jc w:val="both"/>
      </w:pPr>
      <w:r>
        <w:t xml:space="preserve">&lt;1&gt;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D57F8F" w:rsidRDefault="00D57F8F">
      <w:pPr>
        <w:pStyle w:val="ConsPlusNormal"/>
        <w:jc w:val="both"/>
      </w:pPr>
    </w:p>
    <w:p w:rsidR="00D57F8F" w:rsidRDefault="00D57F8F">
      <w:pPr>
        <w:pStyle w:val="ConsPlusNormal"/>
        <w:ind w:firstLine="540"/>
        <w:jc w:val="both"/>
      </w:pPr>
      <w:r>
        <w:t>1.8.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w:t>
      </w:r>
    </w:p>
    <w:p w:rsidR="00D57F8F" w:rsidRDefault="00D57F8F">
      <w:pPr>
        <w:pStyle w:val="ConsPlusNormal"/>
        <w:spacing w:before="220"/>
        <w:ind w:firstLine="540"/>
        <w:jc w:val="both"/>
      </w:pPr>
      <w:r>
        <w:t>1.9.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D57F8F" w:rsidRDefault="00D57F8F">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D57F8F" w:rsidRDefault="00D57F8F">
      <w:pPr>
        <w:pStyle w:val="ConsPlusNormal"/>
        <w:spacing w:before="220"/>
        <w:ind w:firstLine="540"/>
        <w:jc w:val="both"/>
      </w:pPr>
      <w:r>
        <w:t>1.10. Реализация образовательной программы осуществляется образовательной организацией как самостоятельно, так и посредством сетевой формы.</w:t>
      </w:r>
    </w:p>
    <w:p w:rsidR="00D57F8F" w:rsidRDefault="00D57F8F">
      <w:pPr>
        <w:pStyle w:val="ConsPlusNormal"/>
        <w:spacing w:before="220"/>
        <w:ind w:firstLine="540"/>
        <w:jc w:val="both"/>
      </w:pPr>
      <w:r>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D57F8F" w:rsidRDefault="00D57F8F">
      <w:pPr>
        <w:pStyle w:val="ConsPlusNormal"/>
        <w:spacing w:before="220"/>
        <w:ind w:firstLine="540"/>
        <w:jc w:val="both"/>
      </w:pPr>
      <w:r>
        <w:t>1.11.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ПООП примерной рабочей программы воспитания и примерного календарного плана воспитательной работы &lt;2&gt;.</w:t>
      </w:r>
    </w:p>
    <w:p w:rsidR="00D57F8F" w:rsidRDefault="00D57F8F">
      <w:pPr>
        <w:pStyle w:val="ConsPlusNormal"/>
        <w:spacing w:before="220"/>
        <w:ind w:firstLine="540"/>
        <w:jc w:val="both"/>
      </w:pPr>
      <w:r>
        <w:t>--------------------------------</w:t>
      </w:r>
    </w:p>
    <w:p w:rsidR="00D57F8F" w:rsidRDefault="00D57F8F">
      <w:pPr>
        <w:pStyle w:val="ConsPlusNormal"/>
        <w:spacing w:before="220"/>
        <w:ind w:firstLine="540"/>
        <w:jc w:val="both"/>
      </w:pPr>
      <w:r>
        <w:t xml:space="preserve">&lt;2&gt; </w:t>
      </w:r>
      <w:hyperlink r:id="rId12" w:history="1">
        <w:r>
          <w:rPr>
            <w:color w:val="0000FF"/>
          </w:rPr>
          <w:t>Часть 2 статьи 12.1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2020, N 31, ст. 5063).</w:t>
      </w:r>
    </w:p>
    <w:p w:rsidR="00D57F8F" w:rsidRDefault="00D57F8F">
      <w:pPr>
        <w:pStyle w:val="ConsPlusNormal"/>
        <w:jc w:val="both"/>
      </w:pPr>
    </w:p>
    <w:p w:rsidR="00D57F8F" w:rsidRDefault="00D57F8F">
      <w:pPr>
        <w:pStyle w:val="ConsPlusNormal"/>
        <w:ind w:firstLine="540"/>
        <w:jc w:val="both"/>
      </w:pPr>
      <w:r>
        <w:t>1.12. Образовательная программа реализуется на государственном языке Российской Федерации, если иное не определено локальным нормативным актом образовательной организации &lt;3&gt;.</w:t>
      </w:r>
    </w:p>
    <w:p w:rsidR="00D57F8F" w:rsidRDefault="00D57F8F">
      <w:pPr>
        <w:pStyle w:val="ConsPlusNormal"/>
        <w:spacing w:before="220"/>
        <w:ind w:firstLine="540"/>
        <w:jc w:val="both"/>
      </w:pPr>
      <w:r>
        <w:t>--------------------------------</w:t>
      </w:r>
    </w:p>
    <w:p w:rsidR="00D57F8F" w:rsidRDefault="00D57F8F">
      <w:pPr>
        <w:pStyle w:val="ConsPlusNormal"/>
        <w:spacing w:before="220"/>
        <w:ind w:firstLine="540"/>
        <w:jc w:val="both"/>
      </w:pPr>
      <w:r>
        <w:t xml:space="preserve">&lt;3&gt; </w:t>
      </w:r>
      <w:hyperlink r:id="rId13"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D57F8F" w:rsidRDefault="00D57F8F">
      <w:pPr>
        <w:pStyle w:val="ConsPlusNormal"/>
        <w:jc w:val="both"/>
      </w:pPr>
    </w:p>
    <w:p w:rsidR="00D57F8F" w:rsidRDefault="00D57F8F">
      <w:pPr>
        <w:pStyle w:val="ConsPlusNormal"/>
        <w:ind w:firstLine="540"/>
        <w:jc w:val="both"/>
      </w:pPr>
      <w:r>
        <w:t>1.13.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D57F8F" w:rsidRDefault="00D57F8F">
      <w:pPr>
        <w:pStyle w:val="ConsPlusNormal"/>
        <w:spacing w:before="220"/>
        <w:ind w:firstLine="540"/>
        <w:jc w:val="both"/>
      </w:pPr>
      <w:r>
        <w:t>на базе основного общего образования - 3 года 10 месяцев;</w:t>
      </w:r>
    </w:p>
    <w:p w:rsidR="00D57F8F" w:rsidRDefault="00D57F8F">
      <w:pPr>
        <w:pStyle w:val="ConsPlusNormal"/>
        <w:spacing w:before="220"/>
        <w:ind w:firstLine="540"/>
        <w:jc w:val="both"/>
      </w:pPr>
      <w:r>
        <w:t>на базе среднего общего образования - 2 года 10 месяцев.</w:t>
      </w:r>
    </w:p>
    <w:p w:rsidR="00D57F8F" w:rsidRDefault="00D57F8F">
      <w:pPr>
        <w:pStyle w:val="ConsPlusNormal"/>
        <w:spacing w:before="220"/>
        <w:ind w:firstLine="540"/>
        <w:jc w:val="both"/>
      </w:pPr>
      <w:r>
        <w:t xml:space="preserve">Срок получения образования по образовательной программе в очно-заочной форме </w:t>
      </w:r>
      <w:r>
        <w:lastRenderedPageBreak/>
        <w:t>обучения, вне зависимости от применяемых образовательных технологий, увеличивается по сравнению со сроком получения образования в очной форме обучения не более чем на 1 год.</w:t>
      </w:r>
    </w:p>
    <w:p w:rsidR="00D57F8F" w:rsidRDefault="00D57F8F">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один год по сравнению со сроком получения образования для соответствующей формы обучения.</w:t>
      </w:r>
    </w:p>
    <w:p w:rsidR="00D57F8F" w:rsidRDefault="00D57F8F">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по индивидуальному учебному плану, в том числе при ускоренном обучении, определяются образовательной организацией самостоятельно в пределах сроков, установленных настоящим пунктом.</w:t>
      </w:r>
    </w:p>
    <w:p w:rsidR="00D57F8F" w:rsidRDefault="00D57F8F">
      <w:pPr>
        <w:pStyle w:val="ConsPlusNormal"/>
        <w:jc w:val="both"/>
      </w:pPr>
    </w:p>
    <w:p w:rsidR="00D57F8F" w:rsidRDefault="00D57F8F">
      <w:pPr>
        <w:pStyle w:val="ConsPlusTitle"/>
        <w:jc w:val="center"/>
        <w:outlineLvl w:val="1"/>
      </w:pPr>
      <w:r>
        <w:t>II. ТРЕБОВАНИЯ К СТРУКТУРЕ ОБРАЗОВАТЕЛЬНОЙ ПРОГРАММЫ</w:t>
      </w:r>
    </w:p>
    <w:p w:rsidR="00D57F8F" w:rsidRDefault="00D57F8F">
      <w:pPr>
        <w:pStyle w:val="ConsPlusNormal"/>
        <w:jc w:val="both"/>
      </w:pPr>
    </w:p>
    <w:p w:rsidR="00D57F8F" w:rsidRDefault="00D57F8F">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D57F8F" w:rsidRDefault="00D57F8F">
      <w:pPr>
        <w:pStyle w:val="ConsPlusNormal"/>
        <w:spacing w:before="220"/>
        <w:ind w:firstLine="540"/>
        <w:jc w:val="both"/>
      </w:pPr>
      <w:r>
        <w:t xml:space="preserve">Обязательная часть образовательной программы направлена на формирование компетенций, предусмотренных </w:t>
      </w:r>
      <w:hyperlink w:anchor="P123" w:history="1">
        <w:r>
          <w:rPr>
            <w:color w:val="0000FF"/>
          </w:rPr>
          <w:t>главой III</w:t>
        </w:r>
      </w:hyperlink>
      <w:r>
        <w:t xml:space="preserve"> ФГОС СПО, и должна составлять не более 70 процентов от общего объема времени, отведенного на ее освоение, без учета объема времени на государственную итоговую аттестацию.</w:t>
      </w:r>
    </w:p>
    <w:p w:rsidR="00D57F8F" w:rsidRDefault="00D57F8F">
      <w:pPr>
        <w:pStyle w:val="ConsPlusNormal"/>
        <w:spacing w:before="220"/>
        <w:ind w:firstLine="540"/>
        <w:jc w:val="both"/>
      </w:pPr>
      <w:r>
        <w:t xml:space="preserve">Вариативная часть образовательной программы дает возможность расширения основных видов деятельности, к которым должен быть готов выпускник, освоивший образовательную программу, согласно квалификации, указанной в </w:t>
      </w:r>
      <w:hyperlink w:anchor="P46" w:history="1">
        <w:r>
          <w:rPr>
            <w:color w:val="0000FF"/>
          </w:rPr>
          <w:t>пункте 1.5</w:t>
        </w:r>
      </w:hyperlink>
      <w:r>
        <w:t xml:space="preserve"> ФГОС СПО (далее - основные виды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D57F8F" w:rsidRDefault="00D57F8F">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rsidR="00D57F8F" w:rsidRDefault="00D57F8F">
      <w:pPr>
        <w:pStyle w:val="ConsPlusNormal"/>
        <w:spacing w:before="220"/>
        <w:ind w:firstLine="540"/>
        <w:jc w:val="both"/>
      </w:pPr>
      <w:r>
        <w:t>2.2. Образовательная программа имеет следующую структуру:</w:t>
      </w:r>
    </w:p>
    <w:p w:rsidR="00D57F8F" w:rsidRDefault="00D57F8F">
      <w:pPr>
        <w:pStyle w:val="ConsPlusNormal"/>
        <w:spacing w:before="220"/>
        <w:ind w:firstLine="540"/>
        <w:jc w:val="both"/>
      </w:pPr>
      <w:r>
        <w:t>общий гуманитарный и социально-экономический цикл;</w:t>
      </w:r>
    </w:p>
    <w:p w:rsidR="00D57F8F" w:rsidRDefault="00D57F8F">
      <w:pPr>
        <w:pStyle w:val="ConsPlusNormal"/>
        <w:spacing w:before="220"/>
        <w:ind w:firstLine="540"/>
        <w:jc w:val="both"/>
      </w:pPr>
      <w:r>
        <w:t>математический и общий естественно-научный цикл;</w:t>
      </w:r>
    </w:p>
    <w:p w:rsidR="00D57F8F" w:rsidRDefault="00D57F8F">
      <w:pPr>
        <w:pStyle w:val="ConsPlusNormal"/>
        <w:spacing w:before="220"/>
        <w:ind w:firstLine="540"/>
        <w:jc w:val="both"/>
      </w:pPr>
      <w:r>
        <w:t>общепрофессиональный цикл;</w:t>
      </w:r>
    </w:p>
    <w:p w:rsidR="00D57F8F" w:rsidRDefault="00D57F8F">
      <w:pPr>
        <w:pStyle w:val="ConsPlusNormal"/>
        <w:spacing w:before="220"/>
        <w:ind w:firstLine="540"/>
        <w:jc w:val="both"/>
      </w:pPr>
      <w:r>
        <w:t>профессиональный цикл;</w:t>
      </w:r>
    </w:p>
    <w:p w:rsidR="00D57F8F" w:rsidRDefault="00D57F8F">
      <w:pPr>
        <w:pStyle w:val="ConsPlusNormal"/>
        <w:spacing w:before="220"/>
        <w:ind w:firstLine="540"/>
        <w:jc w:val="both"/>
      </w:pPr>
      <w:r>
        <w:t xml:space="preserve">государственная итоговая аттестация, которая завершается присвоением квалификации специалиста среднего звена, указанной в </w:t>
      </w:r>
      <w:hyperlink w:anchor="P46" w:history="1">
        <w:r>
          <w:rPr>
            <w:color w:val="0000FF"/>
          </w:rPr>
          <w:t>пункте 1.5</w:t>
        </w:r>
      </w:hyperlink>
      <w:r>
        <w:t xml:space="preserve"> ФГОС СПО.</w:t>
      </w:r>
    </w:p>
    <w:p w:rsidR="00D57F8F" w:rsidRDefault="00D57F8F">
      <w:pPr>
        <w:pStyle w:val="ConsPlusNormal"/>
        <w:jc w:val="both"/>
      </w:pPr>
    </w:p>
    <w:p w:rsidR="00D57F8F" w:rsidRDefault="00D57F8F">
      <w:pPr>
        <w:pStyle w:val="ConsPlusNormal"/>
        <w:jc w:val="right"/>
        <w:outlineLvl w:val="2"/>
      </w:pPr>
      <w:r>
        <w:t>Таблица</w:t>
      </w:r>
    </w:p>
    <w:p w:rsidR="00D57F8F" w:rsidRDefault="00D57F8F">
      <w:pPr>
        <w:pStyle w:val="ConsPlusNormal"/>
        <w:jc w:val="both"/>
      </w:pPr>
    </w:p>
    <w:p w:rsidR="00D57F8F" w:rsidRDefault="00D57F8F">
      <w:pPr>
        <w:pStyle w:val="ConsPlusTitle"/>
        <w:jc w:val="center"/>
      </w:pPr>
      <w:r>
        <w:t>Структура и объем образовательной программы</w:t>
      </w:r>
    </w:p>
    <w:p w:rsidR="00D57F8F" w:rsidRDefault="00D57F8F">
      <w:pPr>
        <w:pStyle w:val="ConsPlusNormal"/>
        <w:jc w:val="both"/>
      </w:pPr>
    </w:p>
    <w:p w:rsidR="00D57F8F" w:rsidRDefault="00D57F8F">
      <w:pPr>
        <w:sectPr w:rsidR="00D57F8F" w:rsidSect="00B0462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76"/>
        <w:gridCol w:w="4032"/>
      </w:tblGrid>
      <w:tr w:rsidR="00D57F8F">
        <w:tc>
          <w:tcPr>
            <w:tcW w:w="5976" w:type="dxa"/>
          </w:tcPr>
          <w:p w:rsidR="00D57F8F" w:rsidRDefault="00D57F8F">
            <w:pPr>
              <w:pStyle w:val="ConsPlusNormal"/>
              <w:jc w:val="center"/>
            </w:pPr>
            <w:r>
              <w:t>Структура образовательной программы</w:t>
            </w:r>
          </w:p>
        </w:tc>
        <w:tc>
          <w:tcPr>
            <w:tcW w:w="4032" w:type="dxa"/>
          </w:tcPr>
          <w:p w:rsidR="00D57F8F" w:rsidRDefault="00D57F8F">
            <w:pPr>
              <w:pStyle w:val="ConsPlusNormal"/>
              <w:jc w:val="center"/>
            </w:pPr>
            <w:r>
              <w:t>Объем образовательной программы в академических часах</w:t>
            </w:r>
          </w:p>
        </w:tc>
      </w:tr>
      <w:tr w:rsidR="00D57F8F">
        <w:tc>
          <w:tcPr>
            <w:tcW w:w="5976" w:type="dxa"/>
          </w:tcPr>
          <w:p w:rsidR="00D57F8F" w:rsidRDefault="00D57F8F">
            <w:pPr>
              <w:pStyle w:val="ConsPlusNormal"/>
            </w:pPr>
            <w:r>
              <w:t>Общий гуманитарный и социально-экономический цикл</w:t>
            </w:r>
          </w:p>
        </w:tc>
        <w:tc>
          <w:tcPr>
            <w:tcW w:w="4032" w:type="dxa"/>
          </w:tcPr>
          <w:p w:rsidR="00D57F8F" w:rsidRDefault="00D57F8F">
            <w:pPr>
              <w:pStyle w:val="ConsPlusNormal"/>
              <w:jc w:val="center"/>
            </w:pPr>
            <w:r>
              <w:t>не менее 468</w:t>
            </w:r>
          </w:p>
        </w:tc>
      </w:tr>
      <w:tr w:rsidR="00D57F8F">
        <w:tc>
          <w:tcPr>
            <w:tcW w:w="5976" w:type="dxa"/>
          </w:tcPr>
          <w:p w:rsidR="00D57F8F" w:rsidRDefault="00D57F8F">
            <w:pPr>
              <w:pStyle w:val="ConsPlusNormal"/>
            </w:pPr>
            <w:r>
              <w:t>Математический и общий естественно-научный цикл</w:t>
            </w:r>
          </w:p>
        </w:tc>
        <w:tc>
          <w:tcPr>
            <w:tcW w:w="4032" w:type="dxa"/>
          </w:tcPr>
          <w:p w:rsidR="00D57F8F" w:rsidRDefault="00D57F8F">
            <w:pPr>
              <w:pStyle w:val="ConsPlusNormal"/>
              <w:jc w:val="center"/>
            </w:pPr>
            <w:r>
              <w:t>не менее 144</w:t>
            </w:r>
          </w:p>
        </w:tc>
      </w:tr>
      <w:tr w:rsidR="00D57F8F">
        <w:tc>
          <w:tcPr>
            <w:tcW w:w="5976" w:type="dxa"/>
          </w:tcPr>
          <w:p w:rsidR="00D57F8F" w:rsidRDefault="00D57F8F">
            <w:pPr>
              <w:pStyle w:val="ConsPlusNormal"/>
            </w:pPr>
            <w:r>
              <w:t>Общепрофессиональный цикл</w:t>
            </w:r>
          </w:p>
        </w:tc>
        <w:tc>
          <w:tcPr>
            <w:tcW w:w="4032" w:type="dxa"/>
          </w:tcPr>
          <w:p w:rsidR="00D57F8F" w:rsidRDefault="00D57F8F">
            <w:pPr>
              <w:pStyle w:val="ConsPlusNormal"/>
              <w:jc w:val="center"/>
            </w:pPr>
            <w:r>
              <w:t>не менее 612</w:t>
            </w:r>
          </w:p>
        </w:tc>
      </w:tr>
      <w:tr w:rsidR="00D57F8F">
        <w:tc>
          <w:tcPr>
            <w:tcW w:w="5976" w:type="dxa"/>
          </w:tcPr>
          <w:p w:rsidR="00D57F8F" w:rsidRDefault="00D57F8F">
            <w:pPr>
              <w:pStyle w:val="ConsPlusNormal"/>
            </w:pPr>
            <w:r>
              <w:t>Профессиональный цикл</w:t>
            </w:r>
          </w:p>
        </w:tc>
        <w:tc>
          <w:tcPr>
            <w:tcW w:w="4032" w:type="dxa"/>
          </w:tcPr>
          <w:p w:rsidR="00D57F8F" w:rsidRDefault="00D57F8F">
            <w:pPr>
              <w:pStyle w:val="ConsPlusNormal"/>
              <w:jc w:val="center"/>
            </w:pPr>
            <w:r>
              <w:t>не менее 1 728</w:t>
            </w:r>
          </w:p>
        </w:tc>
      </w:tr>
      <w:tr w:rsidR="00D57F8F">
        <w:tc>
          <w:tcPr>
            <w:tcW w:w="5976" w:type="dxa"/>
          </w:tcPr>
          <w:p w:rsidR="00D57F8F" w:rsidRDefault="00D57F8F">
            <w:pPr>
              <w:pStyle w:val="ConsPlusNormal"/>
            </w:pPr>
            <w:r>
              <w:t>Государственная итоговая аттестация</w:t>
            </w:r>
          </w:p>
        </w:tc>
        <w:tc>
          <w:tcPr>
            <w:tcW w:w="4032" w:type="dxa"/>
          </w:tcPr>
          <w:p w:rsidR="00D57F8F" w:rsidRDefault="00D57F8F">
            <w:pPr>
              <w:pStyle w:val="ConsPlusNormal"/>
              <w:jc w:val="center"/>
            </w:pPr>
            <w:r>
              <w:t>216</w:t>
            </w:r>
          </w:p>
        </w:tc>
      </w:tr>
      <w:tr w:rsidR="00D57F8F">
        <w:tc>
          <w:tcPr>
            <w:tcW w:w="10008" w:type="dxa"/>
            <w:gridSpan w:val="2"/>
          </w:tcPr>
          <w:p w:rsidR="00D57F8F" w:rsidRDefault="00D57F8F">
            <w:pPr>
              <w:pStyle w:val="ConsPlusNormal"/>
              <w:jc w:val="center"/>
              <w:outlineLvl w:val="3"/>
            </w:pPr>
            <w:r>
              <w:t>Общий объем образовательной программы:</w:t>
            </w:r>
          </w:p>
        </w:tc>
      </w:tr>
      <w:tr w:rsidR="00D57F8F">
        <w:tc>
          <w:tcPr>
            <w:tcW w:w="5976" w:type="dxa"/>
          </w:tcPr>
          <w:p w:rsidR="00D57F8F" w:rsidRDefault="00D57F8F">
            <w:pPr>
              <w:pStyle w:val="ConsPlusNormal"/>
            </w:pPr>
            <w:r>
              <w:t>на базе среднего общего образования</w:t>
            </w:r>
          </w:p>
        </w:tc>
        <w:tc>
          <w:tcPr>
            <w:tcW w:w="4032" w:type="dxa"/>
          </w:tcPr>
          <w:p w:rsidR="00D57F8F" w:rsidRDefault="00D57F8F">
            <w:pPr>
              <w:pStyle w:val="ConsPlusNormal"/>
              <w:jc w:val="center"/>
            </w:pPr>
            <w:r>
              <w:t>4 464</w:t>
            </w:r>
          </w:p>
        </w:tc>
      </w:tr>
      <w:tr w:rsidR="00D57F8F">
        <w:tc>
          <w:tcPr>
            <w:tcW w:w="5976" w:type="dxa"/>
          </w:tcPr>
          <w:p w:rsidR="00D57F8F" w:rsidRDefault="00D57F8F">
            <w:pPr>
              <w:pStyle w:val="ConsPlusNormal"/>
            </w:pPr>
            <w:r>
              <w:t>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4032" w:type="dxa"/>
          </w:tcPr>
          <w:p w:rsidR="00D57F8F" w:rsidRDefault="00D57F8F">
            <w:pPr>
              <w:pStyle w:val="ConsPlusNormal"/>
              <w:jc w:val="center"/>
            </w:pPr>
            <w:r>
              <w:t>5 940</w:t>
            </w:r>
          </w:p>
        </w:tc>
      </w:tr>
    </w:tbl>
    <w:p w:rsidR="00D57F8F" w:rsidRDefault="00D57F8F">
      <w:pPr>
        <w:sectPr w:rsidR="00D57F8F">
          <w:pgSz w:w="16838" w:h="11905" w:orient="landscape"/>
          <w:pgMar w:top="1701" w:right="1134" w:bottom="850" w:left="1134" w:header="0" w:footer="0" w:gutter="0"/>
          <w:cols w:space="720"/>
        </w:sectPr>
      </w:pPr>
    </w:p>
    <w:p w:rsidR="00D57F8F" w:rsidRDefault="00D57F8F">
      <w:pPr>
        <w:pStyle w:val="ConsPlusNormal"/>
        <w:jc w:val="both"/>
      </w:pPr>
    </w:p>
    <w:p w:rsidR="00D57F8F" w:rsidRDefault="00D57F8F">
      <w:pPr>
        <w:pStyle w:val="ConsPlusNormal"/>
        <w:ind w:firstLine="540"/>
        <w:jc w:val="both"/>
      </w:pPr>
      <w:r>
        <w:t>2.3. Перечень, содержание, объем и порядок реализации дисциплин (модулей) образовательной программы образовательная организация определяет самостоятельно с учетом ПООП по соответствующей специальности.</w:t>
      </w:r>
    </w:p>
    <w:p w:rsidR="00D57F8F" w:rsidRDefault="00D57F8F">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D57F8F" w:rsidRDefault="00D57F8F">
      <w:pPr>
        <w:pStyle w:val="ConsPlusNormal"/>
        <w:spacing w:before="220"/>
        <w:ind w:firstLine="540"/>
        <w:jc w:val="both"/>
      </w:pPr>
      <w:r>
        <w:t>2.4. В общем гуманитарном и социально-экономическом, математическом и общем естественно-научном, общепрофессиональном и профессиональном циклах (далее - учебные циклы) образовательной программы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D57F8F" w:rsidRDefault="00D57F8F">
      <w:pPr>
        <w:pStyle w:val="ConsPlusNormal"/>
        <w:spacing w:before="220"/>
        <w:ind w:firstLine="540"/>
        <w:jc w:val="both"/>
      </w:pPr>
      <w:r>
        <w:t>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 в очно-заочной форме обучения - не менее 25 процентов.</w:t>
      </w:r>
    </w:p>
    <w:p w:rsidR="00D57F8F" w:rsidRDefault="00D57F8F">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формой, определяемой образовательной организацией, и фондами оценочных средств, позволяющими оценить достижение запланированных по отдельным дисциплинам (модулям) и практикам результатов обучения.</w:t>
      </w:r>
    </w:p>
    <w:p w:rsidR="00D57F8F" w:rsidRDefault="00D57F8F">
      <w:pPr>
        <w:pStyle w:val="ConsPlusNormal"/>
        <w:spacing w:before="220"/>
        <w:ind w:firstLine="540"/>
        <w:jc w:val="both"/>
      </w:pPr>
      <w:r>
        <w:t>2.5. Обязательная часть общего гуманитарного и социально-экономического цикла образовательной программы должна предусматривать изучение следующих дисциплин: "Основы философии", "История", "Иностранный язык в профессиональной деятельности", "Физическая культура".</w:t>
      </w:r>
    </w:p>
    <w:p w:rsidR="00D57F8F" w:rsidRDefault="00D57F8F">
      <w:pPr>
        <w:pStyle w:val="ConsPlusNormal"/>
        <w:spacing w:before="220"/>
        <w:ind w:firstLine="540"/>
        <w:jc w:val="both"/>
      </w:pPr>
      <w:r>
        <w:t>Дисциплина "Физическая культура" в очной форме обучения предусматривает еженедельно не менее 2 академических часов аудиторных занятий.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D57F8F" w:rsidRDefault="00D57F8F">
      <w:pPr>
        <w:pStyle w:val="ConsPlusNormal"/>
        <w:spacing w:before="220"/>
        <w:ind w:firstLine="540"/>
        <w:jc w:val="both"/>
      </w:pPr>
      <w:r>
        <w:t>2.6. Образовательная организация должна предоставлять инвалидам и лицам с ограниченными возможностями здоровья возможность обучения по образовательной программе,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D57F8F" w:rsidRDefault="00D57F8F">
      <w:pPr>
        <w:pStyle w:val="ConsPlusNormal"/>
        <w:spacing w:before="220"/>
        <w:ind w:firstLine="540"/>
        <w:jc w:val="both"/>
      </w:pPr>
      <w:r>
        <w:t>2.7. Освоение общепрофессионального цикла образовательной программы в очной форме обучения должно предусматривать изучение дисциплины "Безопасность жизнедеятельности" в объеме 68 академических часов, из них на освоение основ военной службы (для юношей) - не менее 48 академических часов от общего объема времени, отведенного на указанную дисциплину.</w:t>
      </w:r>
    </w:p>
    <w:p w:rsidR="00D57F8F" w:rsidRDefault="00D57F8F">
      <w:pPr>
        <w:pStyle w:val="ConsPlusNormal"/>
        <w:spacing w:before="220"/>
        <w:ind w:firstLine="540"/>
        <w:jc w:val="both"/>
      </w:pPr>
      <w:r>
        <w:t>Образовательной программой для подгрупп девушек может быть предусмотрено использование не менее 48 академических часов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D57F8F" w:rsidRDefault="00D57F8F">
      <w:pPr>
        <w:pStyle w:val="ConsPlusNormal"/>
        <w:spacing w:before="220"/>
        <w:ind w:firstLine="540"/>
        <w:jc w:val="both"/>
      </w:pPr>
      <w:r>
        <w:t>2.8.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ФГОС СПО.</w:t>
      </w:r>
    </w:p>
    <w:p w:rsidR="00D57F8F" w:rsidRDefault="00D57F8F">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 которые реализуются в форме практической подготовки.</w:t>
      </w:r>
    </w:p>
    <w:p w:rsidR="00D57F8F" w:rsidRDefault="00D57F8F">
      <w:pPr>
        <w:pStyle w:val="ConsPlusNormal"/>
        <w:spacing w:before="220"/>
        <w:ind w:firstLine="540"/>
        <w:jc w:val="both"/>
      </w:pPr>
      <w:r>
        <w:t>Учебная и производственная практики проводятся при освоении обучающимися профессиональных компетенций в рамках освоения профессионального цикла и реализуются как в несколько периодов, так и рассредоточено, чередуясь с теоретическими занятиями.</w:t>
      </w:r>
    </w:p>
    <w:p w:rsidR="00D57F8F" w:rsidRDefault="00D57F8F">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D57F8F" w:rsidRDefault="00D57F8F">
      <w:pPr>
        <w:pStyle w:val="ConsPlusNormal"/>
        <w:spacing w:before="220"/>
        <w:ind w:firstLine="540"/>
        <w:jc w:val="both"/>
      </w:pPr>
      <w:r>
        <w:t>2.9. 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D57F8F" w:rsidRDefault="00D57F8F">
      <w:pPr>
        <w:pStyle w:val="ConsPlusNormal"/>
        <w:jc w:val="both"/>
      </w:pPr>
    </w:p>
    <w:p w:rsidR="00D57F8F" w:rsidRDefault="00D57F8F">
      <w:pPr>
        <w:pStyle w:val="ConsPlusTitle"/>
        <w:jc w:val="center"/>
        <w:outlineLvl w:val="1"/>
      </w:pPr>
      <w:bookmarkStart w:id="4" w:name="P123"/>
      <w:bookmarkEnd w:id="4"/>
      <w:r>
        <w:t>III. ТРЕБОВАНИЯ К РЕЗУЛЬТАТАМ ОСВОЕНИЯ</w:t>
      </w:r>
    </w:p>
    <w:p w:rsidR="00D57F8F" w:rsidRDefault="00D57F8F">
      <w:pPr>
        <w:pStyle w:val="ConsPlusTitle"/>
        <w:jc w:val="center"/>
      </w:pPr>
      <w:r>
        <w:t>ОБРАЗОВАТЕЛЬНОЙ ПРОГРАММЫ</w:t>
      </w:r>
    </w:p>
    <w:p w:rsidR="00D57F8F" w:rsidRDefault="00D57F8F">
      <w:pPr>
        <w:pStyle w:val="ConsPlusNormal"/>
        <w:jc w:val="both"/>
      </w:pPr>
    </w:p>
    <w:p w:rsidR="00D57F8F" w:rsidRDefault="00D57F8F">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D57F8F" w:rsidRDefault="00D57F8F">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D57F8F" w:rsidRDefault="00D57F8F">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D57F8F" w:rsidRDefault="00D57F8F">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D57F8F" w:rsidRDefault="00D57F8F">
      <w:pPr>
        <w:pStyle w:val="ConsPlusNormal"/>
        <w:spacing w:before="220"/>
        <w:ind w:firstLine="540"/>
        <w:jc w:val="both"/>
      </w:pPr>
      <w:r>
        <w:t>ОК 03. Планировать и реализовывать собственное профессиональное и личностное развитие;</w:t>
      </w:r>
    </w:p>
    <w:p w:rsidR="00D57F8F" w:rsidRDefault="00D57F8F">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D57F8F" w:rsidRDefault="00D57F8F">
      <w:pPr>
        <w:pStyle w:val="ConsPlusNormal"/>
        <w:spacing w:before="220"/>
        <w:ind w:firstLine="540"/>
        <w:jc w:val="both"/>
      </w:pPr>
      <w: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D57F8F" w:rsidRDefault="00D57F8F">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rsidR="00D57F8F" w:rsidRDefault="00D57F8F">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D57F8F" w:rsidRDefault="00D57F8F">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D57F8F" w:rsidRDefault="00D57F8F">
      <w:pPr>
        <w:pStyle w:val="ConsPlusNormal"/>
        <w:spacing w:before="220"/>
        <w:ind w:firstLine="540"/>
        <w:jc w:val="both"/>
      </w:pPr>
      <w:r>
        <w:t>ОК 09. Использовать информационные технологии в профессиональной деятельности;</w:t>
      </w:r>
    </w:p>
    <w:p w:rsidR="00D57F8F" w:rsidRDefault="00D57F8F">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D57F8F" w:rsidRDefault="00D57F8F">
      <w:pPr>
        <w:pStyle w:val="ConsPlusNormal"/>
        <w:spacing w:before="220"/>
        <w:ind w:firstLine="540"/>
        <w:jc w:val="both"/>
      </w:pPr>
      <w:r>
        <w:t>ОК 11. Использовать знания по финансовой грамотности, планировать предпринимательскую деятельность в профессиональной сфере.</w:t>
      </w:r>
    </w:p>
    <w:p w:rsidR="00D57F8F" w:rsidRDefault="00D57F8F">
      <w:pPr>
        <w:pStyle w:val="ConsPlusNormal"/>
        <w:spacing w:before="220"/>
        <w:ind w:firstLine="540"/>
        <w:jc w:val="both"/>
      </w:pPr>
      <w:r>
        <w:t>3.3. Выпускник, освоивший образовательную программу, должен быть готов к выполнению основных видов деятельности, предусмотренных ФГОС СПО:</w:t>
      </w:r>
    </w:p>
    <w:p w:rsidR="00D57F8F" w:rsidRDefault="00D57F8F">
      <w:pPr>
        <w:pStyle w:val="ConsPlusNormal"/>
        <w:spacing w:before="220"/>
        <w:ind w:firstLine="540"/>
        <w:jc w:val="both"/>
      </w:pPr>
      <w:r>
        <w:t>выполнение сборки, монтажа и демонтажа электронных приборов и устройств;</w:t>
      </w:r>
    </w:p>
    <w:p w:rsidR="00D57F8F" w:rsidRDefault="00D57F8F">
      <w:pPr>
        <w:pStyle w:val="ConsPlusNormal"/>
        <w:spacing w:before="220"/>
        <w:ind w:firstLine="540"/>
        <w:jc w:val="both"/>
      </w:pPr>
      <w:r>
        <w:t>проведение технического обслуживания и ремонта электронных приборов и устройств;</w:t>
      </w:r>
    </w:p>
    <w:p w:rsidR="00D57F8F" w:rsidRDefault="00D57F8F">
      <w:pPr>
        <w:pStyle w:val="ConsPlusNormal"/>
        <w:spacing w:before="220"/>
        <w:ind w:firstLine="540"/>
        <w:jc w:val="both"/>
      </w:pPr>
      <w:r>
        <w:t>проектирование электронных приборов и устройств на основе печатного монтажа.</w:t>
      </w:r>
    </w:p>
    <w:p w:rsidR="00D57F8F" w:rsidRDefault="00D57F8F">
      <w:pPr>
        <w:pStyle w:val="ConsPlusNormal"/>
        <w:spacing w:before="220"/>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 ФГОС СПО:</w:t>
      </w:r>
    </w:p>
    <w:p w:rsidR="00D57F8F" w:rsidRDefault="00D57F8F">
      <w:pPr>
        <w:pStyle w:val="ConsPlusNormal"/>
        <w:spacing w:before="220"/>
        <w:ind w:firstLine="540"/>
        <w:jc w:val="both"/>
      </w:pPr>
      <w:r>
        <w:t>3.4.1. Выполнение сборки, монтажа и демонтажа электронных приборов и устройств:</w:t>
      </w:r>
    </w:p>
    <w:p w:rsidR="00D57F8F" w:rsidRDefault="00D57F8F">
      <w:pPr>
        <w:pStyle w:val="ConsPlusNormal"/>
        <w:spacing w:before="220"/>
        <w:ind w:firstLine="540"/>
        <w:jc w:val="both"/>
      </w:pPr>
      <w:r>
        <w:t>ПК 1.1. Осуществлять сборку, монтаж и демонтаж электронных приборов и устройств в соответствии с требованиями технической документации;</w:t>
      </w:r>
    </w:p>
    <w:p w:rsidR="00D57F8F" w:rsidRDefault="00D57F8F">
      <w:pPr>
        <w:pStyle w:val="ConsPlusNormal"/>
        <w:spacing w:before="220"/>
        <w:ind w:firstLine="540"/>
        <w:jc w:val="both"/>
      </w:pPr>
      <w:r>
        <w:t>ПК 1.2. Осуществлять сборку, монтаж и демонтаж электронных приборов и устройств и их настройку и регулировку в соответствии с требованиями технической документации и с учетом требований технических условий.</w:t>
      </w:r>
    </w:p>
    <w:p w:rsidR="00D57F8F" w:rsidRDefault="00D57F8F">
      <w:pPr>
        <w:pStyle w:val="ConsPlusNormal"/>
        <w:spacing w:before="220"/>
        <w:ind w:firstLine="540"/>
        <w:jc w:val="both"/>
      </w:pPr>
      <w:r>
        <w:t>3.4.2. Проведение технического обслуживания и ремонта электронных приборов и устройств:</w:t>
      </w:r>
    </w:p>
    <w:p w:rsidR="00D57F8F" w:rsidRDefault="00D57F8F">
      <w:pPr>
        <w:pStyle w:val="ConsPlusNormal"/>
        <w:spacing w:before="220"/>
        <w:ind w:firstLine="540"/>
        <w:jc w:val="both"/>
      </w:pPr>
      <w:r>
        <w:t>ПК 2.1. Производить диагностику работоспособности электронных приборов и устройств средней сложности;</w:t>
      </w:r>
    </w:p>
    <w:p w:rsidR="00D57F8F" w:rsidRDefault="00D57F8F">
      <w:pPr>
        <w:pStyle w:val="ConsPlusNormal"/>
        <w:spacing w:before="220"/>
        <w:ind w:firstLine="540"/>
        <w:jc w:val="both"/>
      </w:pPr>
      <w:r>
        <w:t>ПК 2.2. Осуществлять диагностику аналоговых, импульсных, цифровых и со встроенными микропроцессорными системами устройств средней сложности для выявления и устранения неисправностей и дефектов;</w:t>
      </w:r>
    </w:p>
    <w:p w:rsidR="00D57F8F" w:rsidRDefault="00D57F8F">
      <w:pPr>
        <w:pStyle w:val="ConsPlusNormal"/>
        <w:spacing w:before="220"/>
        <w:ind w:firstLine="540"/>
        <w:jc w:val="both"/>
      </w:pPr>
      <w:r>
        <w:t>ПК 2.3. Выполнять техническое обслуживание электронных приборов и устройств в соответствии с регламентом и правилами эксплуатации.</w:t>
      </w:r>
    </w:p>
    <w:p w:rsidR="00D57F8F" w:rsidRDefault="00D57F8F">
      <w:pPr>
        <w:pStyle w:val="ConsPlusNormal"/>
        <w:spacing w:before="220"/>
        <w:ind w:firstLine="540"/>
        <w:jc w:val="both"/>
      </w:pPr>
      <w:r>
        <w:t>3.4.3. Проектирование электронных приборов и устройств на основе печатного монтажа:</w:t>
      </w:r>
    </w:p>
    <w:p w:rsidR="00D57F8F" w:rsidRDefault="00D57F8F">
      <w:pPr>
        <w:pStyle w:val="ConsPlusNormal"/>
        <w:spacing w:before="220"/>
        <w:ind w:firstLine="540"/>
        <w:jc w:val="both"/>
      </w:pPr>
      <w:r>
        <w:t>ПК 3.1. Разрабатывать структурные, функциональные и принципиальные схемы простейших электронных приборов и устройств;</w:t>
      </w:r>
    </w:p>
    <w:p w:rsidR="00D57F8F" w:rsidRDefault="00D57F8F">
      <w:pPr>
        <w:pStyle w:val="ConsPlusNormal"/>
        <w:spacing w:before="220"/>
        <w:ind w:firstLine="540"/>
        <w:jc w:val="both"/>
      </w:pPr>
      <w:r>
        <w:t>ПК 3.2. Разрабатывать проектно-конструкторскую документацию печатных узлов электронных приборов и устройств и микросборок средней сложности;</w:t>
      </w:r>
    </w:p>
    <w:p w:rsidR="00D57F8F" w:rsidRDefault="00D57F8F">
      <w:pPr>
        <w:pStyle w:val="ConsPlusNormal"/>
        <w:spacing w:before="220"/>
        <w:ind w:firstLine="540"/>
        <w:jc w:val="both"/>
      </w:pPr>
      <w:r>
        <w:t>ПК 3.3. Выполнять оценку качества разработки (проектирования) электронных приборов и устройств на основе печатного монтажа.</w:t>
      </w:r>
    </w:p>
    <w:p w:rsidR="00D57F8F" w:rsidRDefault="00D57F8F">
      <w:pPr>
        <w:pStyle w:val="ConsPlusNormal"/>
        <w:spacing w:before="220"/>
        <w:ind w:firstLine="540"/>
        <w:jc w:val="both"/>
      </w:pPr>
      <w:r>
        <w:t>3.5. Обучающиеся, осваивающие образовательную программу, осваивают также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по специальности (</w:t>
      </w:r>
      <w:hyperlink w:anchor="P233" w:history="1">
        <w:r>
          <w:rPr>
            <w:color w:val="0000FF"/>
          </w:rPr>
          <w:t>приложение N 2</w:t>
        </w:r>
      </w:hyperlink>
      <w:r>
        <w:t xml:space="preserve"> к ФГОС СПО).</w:t>
      </w:r>
    </w:p>
    <w:p w:rsidR="00D57F8F" w:rsidRDefault="00D57F8F">
      <w:pPr>
        <w:pStyle w:val="ConsPlusNormal"/>
        <w:spacing w:before="220"/>
        <w:ind w:firstLine="540"/>
        <w:jc w:val="both"/>
      </w:pPr>
      <w:r>
        <w:t xml:space="preserve">3.6. Минимальные требования к результатам освоения основных видов деятельности образовательной программы представлены в </w:t>
      </w:r>
      <w:hyperlink w:anchor="P271" w:history="1">
        <w:r>
          <w:rPr>
            <w:color w:val="0000FF"/>
          </w:rPr>
          <w:t>приложении N 3</w:t>
        </w:r>
      </w:hyperlink>
      <w:r>
        <w:t xml:space="preserve"> к ФГОС СПО.</w:t>
      </w:r>
    </w:p>
    <w:p w:rsidR="00D57F8F" w:rsidRDefault="00D57F8F">
      <w:pPr>
        <w:pStyle w:val="ConsPlusNormal"/>
        <w:spacing w:before="220"/>
        <w:ind w:firstLine="540"/>
        <w:jc w:val="both"/>
      </w:pPr>
      <w:r>
        <w:t>3.7.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ФГОС СПО.</w:t>
      </w:r>
    </w:p>
    <w:p w:rsidR="00D57F8F" w:rsidRDefault="00D57F8F">
      <w:pPr>
        <w:pStyle w:val="ConsPlusNormal"/>
        <w:jc w:val="both"/>
      </w:pPr>
    </w:p>
    <w:p w:rsidR="00D57F8F" w:rsidRDefault="00D57F8F">
      <w:pPr>
        <w:pStyle w:val="ConsPlusTitle"/>
        <w:jc w:val="center"/>
        <w:outlineLvl w:val="1"/>
      </w:pPr>
      <w:r>
        <w:t>IV. ТРЕБОВАНИЯ К УСЛОВИЯМ РЕАЛИЗАЦИИ</w:t>
      </w:r>
    </w:p>
    <w:p w:rsidR="00D57F8F" w:rsidRDefault="00D57F8F">
      <w:pPr>
        <w:pStyle w:val="ConsPlusTitle"/>
        <w:jc w:val="center"/>
      </w:pPr>
      <w:r>
        <w:t>ОБРАЗОВАТЕЛЬНОЙ ПРОГРАММЫ</w:t>
      </w:r>
    </w:p>
    <w:p w:rsidR="00D57F8F" w:rsidRDefault="00D57F8F">
      <w:pPr>
        <w:pStyle w:val="ConsPlusNormal"/>
        <w:jc w:val="both"/>
      </w:pPr>
    </w:p>
    <w:p w:rsidR="00D57F8F" w:rsidRDefault="00D57F8F">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 организации воспитания обучающихся, кадровым и финансовым условиям реализации образовательной программы.</w:t>
      </w:r>
    </w:p>
    <w:p w:rsidR="00D57F8F" w:rsidRDefault="00D57F8F">
      <w:pPr>
        <w:pStyle w:val="ConsPlusNormal"/>
        <w:spacing w:before="220"/>
        <w:ind w:firstLine="540"/>
        <w:jc w:val="both"/>
      </w:pPr>
      <w:r>
        <w:t>4.2. Общесистемные требования к условиям реализации образовательной программы.</w:t>
      </w:r>
    </w:p>
    <w:p w:rsidR="00D57F8F" w:rsidRDefault="00D57F8F">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D57F8F" w:rsidRDefault="00D57F8F">
      <w:pPr>
        <w:pStyle w:val="ConsPlusNormal"/>
        <w:spacing w:before="220"/>
        <w:ind w:firstLine="540"/>
        <w:jc w:val="both"/>
      </w:pPr>
      <w:r>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образовательной программы с использованием сетевой формы.</w:t>
      </w:r>
    </w:p>
    <w:p w:rsidR="00D57F8F" w:rsidRDefault="00D57F8F">
      <w:pPr>
        <w:pStyle w:val="ConsPlusNormal"/>
        <w:spacing w:before="220"/>
        <w:ind w:firstLine="540"/>
        <w:jc w:val="both"/>
      </w:pPr>
      <w:r>
        <w:t>4.2.3. В случае реализации образовательной программы на созданных образовательной организацией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D57F8F" w:rsidRDefault="00D57F8F">
      <w:pPr>
        <w:pStyle w:val="ConsPlusNormal"/>
        <w:spacing w:before="220"/>
        <w:ind w:firstLine="540"/>
        <w:jc w:val="both"/>
      </w:pPr>
      <w:r>
        <w:t>4.3. Требования к материально-техническому и учебно-методическому обеспечению реализации образовательной программы.</w:t>
      </w:r>
    </w:p>
    <w:p w:rsidR="00D57F8F" w:rsidRDefault="00D57F8F">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воспитательной,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D57F8F" w:rsidRDefault="00D57F8F">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D57F8F" w:rsidRDefault="00D57F8F">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D57F8F" w:rsidRDefault="00D57F8F">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D57F8F" w:rsidRDefault="00D57F8F">
      <w:pPr>
        <w:pStyle w:val="ConsPlusNormal"/>
        <w:spacing w:before="220"/>
        <w:ind w:firstLine="540"/>
        <w:jc w:val="both"/>
      </w:pPr>
      <w:r>
        <w:t>4.3.4. Библиотечный фонд образовательной организации должен быть укомплектован печатными и (или) электронными учебными изданиями по каждой дисциплине (модулю) из расчета одно печатное издание и (или) электронное учебное издание по каждой дисциплине (модулю) на одного обучающегося.</w:t>
      </w:r>
    </w:p>
    <w:p w:rsidR="00D57F8F" w:rsidRDefault="00D57F8F">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(электронной) библиотеке.</w:t>
      </w:r>
    </w:p>
    <w:p w:rsidR="00D57F8F" w:rsidRDefault="00D57F8F">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учебными изданиями, адаптированными при необходимости для обучения указанных обучающихся.</w:t>
      </w:r>
    </w:p>
    <w:p w:rsidR="00D57F8F" w:rsidRDefault="00D57F8F">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дисциплинам (модулям).</w:t>
      </w:r>
    </w:p>
    <w:p w:rsidR="00D57F8F" w:rsidRDefault="00D57F8F">
      <w:pPr>
        <w:pStyle w:val="ConsPlusNormal"/>
        <w:spacing w:before="220"/>
        <w:ind w:firstLine="540"/>
        <w:jc w:val="both"/>
      </w:pPr>
      <w:r>
        <w:t>4.3.7. Рекомендации по иному материально-техническому и учебно-методическому обеспечению реализации образовательной программы определяются ПООП.</w:t>
      </w:r>
    </w:p>
    <w:p w:rsidR="00D57F8F" w:rsidRDefault="00D57F8F">
      <w:pPr>
        <w:pStyle w:val="ConsPlusNormal"/>
        <w:spacing w:before="220"/>
        <w:ind w:firstLine="540"/>
        <w:jc w:val="both"/>
      </w:pPr>
      <w:r>
        <w:t>4.4. Требования к кадровым условиям реализации образовательной программы.</w:t>
      </w:r>
    </w:p>
    <w:p w:rsidR="00D57F8F" w:rsidRDefault="00D57F8F">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иных условиях, в том числе из числа руководителей и работников организаций, направление деятельности которых соответствует областям профессиональной деятельности, указанным в </w:t>
      </w:r>
      <w:hyperlink w:anchor="P48" w:history="1">
        <w:r>
          <w:rPr>
            <w:color w:val="0000FF"/>
          </w:rPr>
          <w:t>пункте 1.7</w:t>
        </w:r>
      </w:hyperlink>
      <w:r>
        <w:t xml:space="preserve"> ФГОС СПО (имеющих стаж работы в данной профессиональной области не менее трех лет).</w:t>
      </w:r>
    </w:p>
    <w:p w:rsidR="00D57F8F" w:rsidRDefault="00D57F8F">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D57F8F" w:rsidRDefault="00D57F8F">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областям профессиональной деятельности, указанным в </w:t>
      </w:r>
      <w:hyperlink w:anchor="P48" w:history="1">
        <w:r>
          <w:rPr>
            <w:color w:val="0000FF"/>
          </w:rPr>
          <w:t>пункте 1.7</w:t>
        </w:r>
      </w:hyperlink>
      <w:r>
        <w:t xml:space="preserve"> ФГОС СПО, не реже одного раза в три года с учетом расширения спектра профессиональных компетенций.</w:t>
      </w:r>
    </w:p>
    <w:p w:rsidR="00D57F8F" w:rsidRDefault="00D57F8F">
      <w:pPr>
        <w:pStyle w:val="ConsPlusNormal"/>
        <w:spacing w:before="220"/>
        <w:ind w:firstLine="540"/>
        <w:jc w:val="both"/>
      </w:pPr>
      <w:r>
        <w:t xml:space="preserve">Доля педагогических работников (в приведенных к целочисленным значениям ставок), имеющих опыт деятельности не менее трех лет в организациях, направление деятельности которых соответствует областям профессиональной деятельности, указанным в </w:t>
      </w:r>
      <w:hyperlink w:anchor="P48" w:history="1">
        <w:r>
          <w:rPr>
            <w:color w:val="0000FF"/>
          </w:rPr>
          <w:t>пункте 1.7</w:t>
        </w:r>
      </w:hyperlink>
      <w:r>
        <w:t xml:space="preserve"> ФГОС СПО, в общем числе педагогических работников, обеспечивающих освоение обучающимися профессиональных модулей образовательной программы, должна быть не менее 25 процентов.</w:t>
      </w:r>
    </w:p>
    <w:p w:rsidR="00D57F8F" w:rsidRDefault="00D57F8F">
      <w:pPr>
        <w:pStyle w:val="ConsPlusNormal"/>
        <w:spacing w:before="220"/>
        <w:ind w:firstLine="540"/>
        <w:jc w:val="both"/>
      </w:pPr>
      <w:r>
        <w:t>4.5. Требования к финансовым условиям реализации образовательной программы.</w:t>
      </w:r>
    </w:p>
    <w:p w:rsidR="00D57F8F" w:rsidRDefault="00D57F8F">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w:t>
      </w:r>
    </w:p>
    <w:p w:rsidR="00D57F8F" w:rsidRDefault="00D57F8F">
      <w:pPr>
        <w:pStyle w:val="ConsPlusNormal"/>
        <w:spacing w:before="220"/>
        <w:ind w:firstLine="540"/>
        <w:jc w:val="both"/>
      </w:pPr>
      <w:r>
        <w:t>4.6. Требования к применяемым механизмам оценки качества образовательной программы.</w:t>
      </w:r>
    </w:p>
    <w:p w:rsidR="00D57F8F" w:rsidRDefault="00D57F8F">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D57F8F" w:rsidRDefault="00D57F8F">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D57F8F" w:rsidRDefault="00D57F8F">
      <w:pPr>
        <w:pStyle w:val="ConsPlusNormal"/>
        <w:spacing w:before="220"/>
        <w:ind w:firstLine="540"/>
        <w:jc w:val="both"/>
      </w:pPr>
      <w:r>
        <w:t>4.6.3. Внешняя оценка качества образовательной программы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right"/>
        <w:outlineLvl w:val="1"/>
      </w:pPr>
      <w:r>
        <w:t>Приложение N 1</w:t>
      </w:r>
    </w:p>
    <w:p w:rsidR="00D57F8F" w:rsidRDefault="00D57F8F">
      <w:pPr>
        <w:pStyle w:val="ConsPlusNormal"/>
        <w:jc w:val="right"/>
      </w:pPr>
      <w:r>
        <w:t>к федеральному государственному</w:t>
      </w:r>
    </w:p>
    <w:p w:rsidR="00D57F8F" w:rsidRDefault="00D57F8F">
      <w:pPr>
        <w:pStyle w:val="ConsPlusNormal"/>
        <w:jc w:val="right"/>
      </w:pPr>
      <w:r>
        <w:t>образовательному стандарту среднего</w:t>
      </w:r>
    </w:p>
    <w:p w:rsidR="00D57F8F" w:rsidRDefault="00D57F8F">
      <w:pPr>
        <w:pStyle w:val="ConsPlusNormal"/>
        <w:jc w:val="right"/>
      </w:pPr>
      <w:r>
        <w:t>профессионального образования</w:t>
      </w:r>
    </w:p>
    <w:p w:rsidR="00D57F8F" w:rsidRDefault="00D57F8F">
      <w:pPr>
        <w:pStyle w:val="ConsPlusNormal"/>
        <w:jc w:val="right"/>
      </w:pPr>
      <w:r>
        <w:t>по специальности 11.02.16 Монтаж,</w:t>
      </w:r>
    </w:p>
    <w:p w:rsidR="00D57F8F" w:rsidRDefault="00D57F8F">
      <w:pPr>
        <w:pStyle w:val="ConsPlusNormal"/>
        <w:jc w:val="right"/>
      </w:pPr>
      <w:r>
        <w:t>техническое обслуживание и ремонт</w:t>
      </w:r>
    </w:p>
    <w:p w:rsidR="00D57F8F" w:rsidRDefault="00D57F8F">
      <w:pPr>
        <w:pStyle w:val="ConsPlusNormal"/>
        <w:jc w:val="right"/>
      </w:pPr>
      <w:r>
        <w:t>электронных приборов и устройств,</w:t>
      </w:r>
    </w:p>
    <w:p w:rsidR="00D57F8F" w:rsidRDefault="00D57F8F">
      <w:pPr>
        <w:pStyle w:val="ConsPlusNormal"/>
        <w:jc w:val="right"/>
      </w:pPr>
      <w:r>
        <w:t>утвержденному приказом Министерства</w:t>
      </w:r>
    </w:p>
    <w:p w:rsidR="00D57F8F" w:rsidRDefault="00D57F8F">
      <w:pPr>
        <w:pStyle w:val="ConsPlusNormal"/>
        <w:jc w:val="right"/>
      </w:pPr>
      <w:r>
        <w:t>просвещения Российской Федерации</w:t>
      </w:r>
    </w:p>
    <w:p w:rsidR="00D57F8F" w:rsidRDefault="00D57F8F">
      <w:pPr>
        <w:pStyle w:val="ConsPlusNormal"/>
        <w:jc w:val="right"/>
      </w:pPr>
      <w:r>
        <w:t>от 4 октября 2021 г. N 691</w:t>
      </w:r>
    </w:p>
    <w:p w:rsidR="00D57F8F" w:rsidRDefault="00D57F8F">
      <w:pPr>
        <w:pStyle w:val="ConsPlusNormal"/>
        <w:jc w:val="both"/>
      </w:pPr>
    </w:p>
    <w:p w:rsidR="00D57F8F" w:rsidRDefault="00D57F8F">
      <w:pPr>
        <w:pStyle w:val="ConsPlusTitle"/>
        <w:jc w:val="center"/>
      </w:pPr>
      <w:bookmarkStart w:id="5" w:name="P204"/>
      <w:bookmarkEnd w:id="5"/>
      <w:r>
        <w:t>ПЕРЕЧЕНЬ</w:t>
      </w:r>
    </w:p>
    <w:p w:rsidR="00D57F8F" w:rsidRDefault="00D57F8F">
      <w:pPr>
        <w:pStyle w:val="ConsPlusTitle"/>
        <w:jc w:val="center"/>
      </w:pPr>
      <w:r>
        <w:t>ПРОФЕССИОНАЛЬНЫХ СТАНДАРТОВ, СООТВЕТСТВУЮЩИХ</w:t>
      </w:r>
    </w:p>
    <w:p w:rsidR="00D57F8F" w:rsidRDefault="00D57F8F">
      <w:pPr>
        <w:pStyle w:val="ConsPlusTitle"/>
        <w:jc w:val="center"/>
      </w:pPr>
      <w:r>
        <w:t>ПРОФЕССИОНАЛЬНОЙ ДЕЯТЕЛЬНОСТИ ВЫПУСКНИКОВ ОБРАЗОВАТЕЛЬНОЙ</w:t>
      </w:r>
    </w:p>
    <w:p w:rsidR="00D57F8F" w:rsidRDefault="00D57F8F">
      <w:pPr>
        <w:pStyle w:val="ConsPlusTitle"/>
        <w:jc w:val="center"/>
      </w:pPr>
      <w:r>
        <w:t>ПРОГРАММЫ СРЕДНЕГО ПРОФЕССИОНАЛЬНОГО ОБРАЗОВАНИЯ</w:t>
      </w:r>
    </w:p>
    <w:p w:rsidR="00D57F8F" w:rsidRDefault="00D57F8F">
      <w:pPr>
        <w:pStyle w:val="ConsPlusTitle"/>
        <w:jc w:val="center"/>
      </w:pPr>
      <w:r>
        <w:t>ПО СПЕЦИАЛЬНОСТИ 11.02.16 МОНТАЖ, ТЕХНИЧЕСКОЕ ОБСЛУЖИВАНИЕ</w:t>
      </w:r>
    </w:p>
    <w:p w:rsidR="00D57F8F" w:rsidRDefault="00D57F8F">
      <w:pPr>
        <w:pStyle w:val="ConsPlusTitle"/>
        <w:jc w:val="center"/>
      </w:pPr>
      <w:r>
        <w:t>И РЕМОНТ ЭЛЕКТРОННЫХ ПРИБОРОВ И УСТРОЙСТВ</w:t>
      </w:r>
    </w:p>
    <w:p w:rsidR="00D57F8F" w:rsidRDefault="00D57F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7824"/>
      </w:tblGrid>
      <w:tr w:rsidR="00D57F8F">
        <w:tc>
          <w:tcPr>
            <w:tcW w:w="1247" w:type="dxa"/>
          </w:tcPr>
          <w:p w:rsidR="00D57F8F" w:rsidRDefault="00D57F8F">
            <w:pPr>
              <w:pStyle w:val="ConsPlusNormal"/>
              <w:jc w:val="center"/>
            </w:pPr>
            <w:r>
              <w:t>Код профессионального стандарта</w:t>
            </w:r>
          </w:p>
        </w:tc>
        <w:tc>
          <w:tcPr>
            <w:tcW w:w="7824" w:type="dxa"/>
          </w:tcPr>
          <w:p w:rsidR="00D57F8F" w:rsidRDefault="00D57F8F">
            <w:pPr>
              <w:pStyle w:val="ConsPlusNormal"/>
              <w:jc w:val="center"/>
            </w:pPr>
            <w:r>
              <w:t>Наименование профессионального стандарта</w:t>
            </w:r>
          </w:p>
        </w:tc>
      </w:tr>
      <w:tr w:rsidR="00D57F8F">
        <w:tc>
          <w:tcPr>
            <w:tcW w:w="1247" w:type="dxa"/>
            <w:vAlign w:val="center"/>
          </w:tcPr>
          <w:p w:rsidR="00D57F8F" w:rsidRDefault="00D57F8F">
            <w:pPr>
              <w:pStyle w:val="ConsPlusNormal"/>
              <w:jc w:val="center"/>
            </w:pPr>
            <w:r>
              <w:t>29.010</w:t>
            </w:r>
          </w:p>
        </w:tc>
        <w:tc>
          <w:tcPr>
            <w:tcW w:w="7824" w:type="dxa"/>
          </w:tcPr>
          <w:p w:rsidR="00D57F8F" w:rsidRDefault="00D57F8F">
            <w:pPr>
              <w:pStyle w:val="ConsPlusNormal"/>
              <w:jc w:val="both"/>
            </w:pPr>
            <w:r>
              <w:t xml:space="preserve">Профессиональный </w:t>
            </w:r>
            <w:hyperlink r:id="rId14" w:history="1">
              <w:r>
                <w:rPr>
                  <w:color w:val="0000FF"/>
                </w:rPr>
                <w:t>стандарт</w:t>
              </w:r>
            </w:hyperlink>
            <w:r>
              <w:t xml:space="preserve"> "Сборщик электронных устройств", утвержденный приказом Министерства труда и социальной защиты Российской Федерации от 14 июля 2020 г. N 421н (зарегистрирован Министерством юстиции Российской Федерации 14 августа 2020 г., регистрационный N 59267)</w:t>
            </w:r>
          </w:p>
        </w:tc>
      </w:tr>
      <w:tr w:rsidR="00D57F8F">
        <w:tc>
          <w:tcPr>
            <w:tcW w:w="1247" w:type="dxa"/>
            <w:vAlign w:val="center"/>
          </w:tcPr>
          <w:p w:rsidR="00D57F8F" w:rsidRDefault="00D57F8F">
            <w:pPr>
              <w:pStyle w:val="ConsPlusNormal"/>
              <w:jc w:val="center"/>
            </w:pPr>
            <w:r>
              <w:t>40.030</w:t>
            </w:r>
          </w:p>
        </w:tc>
        <w:tc>
          <w:tcPr>
            <w:tcW w:w="7824" w:type="dxa"/>
          </w:tcPr>
          <w:p w:rsidR="00D57F8F" w:rsidRDefault="00D57F8F">
            <w:pPr>
              <w:pStyle w:val="ConsPlusNormal"/>
              <w:jc w:val="both"/>
            </w:pPr>
            <w:r>
              <w:t xml:space="preserve">Профессиональный </w:t>
            </w:r>
            <w:hyperlink r:id="rId15" w:history="1">
              <w:r>
                <w:rPr>
                  <w:color w:val="0000FF"/>
                </w:rPr>
                <w:t>стандарт</w:t>
              </w:r>
            </w:hyperlink>
            <w:r>
              <w:t xml:space="preserve"> "Регулировщик радиоэлектронной аппаратуры и приборов", утвержденный приказом Министерства труда и социальной защиты Российской Федерации от 2 июля 2019 г. N 464н (зарегистрирован Министерством юстиции Российской Федерации 26 июля 2019 г., регистрационный N 55409)</w:t>
            </w:r>
          </w:p>
        </w:tc>
      </w:tr>
    </w:tbl>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right"/>
        <w:outlineLvl w:val="1"/>
      </w:pPr>
      <w:r>
        <w:t>Приложение N 2</w:t>
      </w:r>
    </w:p>
    <w:p w:rsidR="00D57F8F" w:rsidRDefault="00D57F8F">
      <w:pPr>
        <w:pStyle w:val="ConsPlusNormal"/>
        <w:jc w:val="right"/>
      </w:pPr>
      <w:r>
        <w:t>к федеральному государственному</w:t>
      </w:r>
    </w:p>
    <w:p w:rsidR="00D57F8F" w:rsidRDefault="00D57F8F">
      <w:pPr>
        <w:pStyle w:val="ConsPlusNormal"/>
        <w:jc w:val="right"/>
      </w:pPr>
      <w:r>
        <w:t>образовательному стандарту среднего</w:t>
      </w:r>
    </w:p>
    <w:p w:rsidR="00D57F8F" w:rsidRDefault="00D57F8F">
      <w:pPr>
        <w:pStyle w:val="ConsPlusNormal"/>
        <w:jc w:val="right"/>
      </w:pPr>
      <w:r>
        <w:t>профессионального образования</w:t>
      </w:r>
    </w:p>
    <w:p w:rsidR="00D57F8F" w:rsidRDefault="00D57F8F">
      <w:pPr>
        <w:pStyle w:val="ConsPlusNormal"/>
        <w:jc w:val="right"/>
      </w:pPr>
      <w:r>
        <w:t>по специальности 11.02.16 Монтаж,</w:t>
      </w:r>
    </w:p>
    <w:p w:rsidR="00D57F8F" w:rsidRDefault="00D57F8F">
      <w:pPr>
        <w:pStyle w:val="ConsPlusNormal"/>
        <w:jc w:val="right"/>
      </w:pPr>
      <w:r>
        <w:t>техническое обслуживание и ремонт</w:t>
      </w:r>
    </w:p>
    <w:p w:rsidR="00D57F8F" w:rsidRDefault="00D57F8F">
      <w:pPr>
        <w:pStyle w:val="ConsPlusNormal"/>
        <w:jc w:val="right"/>
      </w:pPr>
      <w:r>
        <w:t>электронных приборов и устройств,</w:t>
      </w:r>
    </w:p>
    <w:p w:rsidR="00D57F8F" w:rsidRDefault="00D57F8F">
      <w:pPr>
        <w:pStyle w:val="ConsPlusNormal"/>
        <w:jc w:val="right"/>
      </w:pPr>
      <w:r>
        <w:t>утвержденному приказом Министерства</w:t>
      </w:r>
    </w:p>
    <w:p w:rsidR="00D57F8F" w:rsidRDefault="00D57F8F">
      <w:pPr>
        <w:pStyle w:val="ConsPlusNormal"/>
        <w:jc w:val="right"/>
      </w:pPr>
      <w:r>
        <w:t>просвещения Российской Федерации</w:t>
      </w:r>
    </w:p>
    <w:p w:rsidR="00D57F8F" w:rsidRDefault="00D57F8F">
      <w:pPr>
        <w:pStyle w:val="ConsPlusNormal"/>
        <w:jc w:val="right"/>
      </w:pPr>
      <w:r>
        <w:t>от 4 октября 2021 г. N 691</w:t>
      </w:r>
    </w:p>
    <w:p w:rsidR="00D57F8F" w:rsidRDefault="00D57F8F">
      <w:pPr>
        <w:pStyle w:val="ConsPlusNormal"/>
        <w:jc w:val="both"/>
      </w:pPr>
    </w:p>
    <w:p w:rsidR="00D57F8F" w:rsidRDefault="00D57F8F">
      <w:pPr>
        <w:pStyle w:val="ConsPlusTitle"/>
        <w:jc w:val="center"/>
      </w:pPr>
      <w:bookmarkStart w:id="6" w:name="P233"/>
      <w:bookmarkEnd w:id="6"/>
      <w:r>
        <w:t>ПЕРЕЧЕНЬ</w:t>
      </w:r>
    </w:p>
    <w:p w:rsidR="00D57F8F" w:rsidRDefault="00D57F8F">
      <w:pPr>
        <w:pStyle w:val="ConsPlusTitle"/>
        <w:jc w:val="center"/>
      </w:pPr>
      <w:r>
        <w:t>ПРОФЕССИЙ РАБОЧИХ, ДОЛЖНОСТЕЙ СЛУЖАЩИХ, РЕКОМЕНДУЕМЫХ</w:t>
      </w:r>
    </w:p>
    <w:p w:rsidR="00D57F8F" w:rsidRDefault="00D57F8F">
      <w:pPr>
        <w:pStyle w:val="ConsPlusTitle"/>
        <w:jc w:val="center"/>
      </w:pPr>
      <w:r>
        <w:t>К ОСВОЕНИЮ В РАМКАХ ПРОГРАММЫ ПОДГОТОВКИ СПЕЦИАЛИСТОВ</w:t>
      </w:r>
    </w:p>
    <w:p w:rsidR="00D57F8F" w:rsidRDefault="00D57F8F">
      <w:pPr>
        <w:pStyle w:val="ConsPlusTitle"/>
        <w:jc w:val="center"/>
      </w:pPr>
      <w:r>
        <w:t>СРЕДНЕГО ЗВЕНА ПО СПЕЦИАЛЬНОСТИ 11.02.16 МОНТАЖ,</w:t>
      </w:r>
    </w:p>
    <w:p w:rsidR="00D57F8F" w:rsidRDefault="00D57F8F">
      <w:pPr>
        <w:pStyle w:val="ConsPlusTitle"/>
        <w:jc w:val="center"/>
      </w:pPr>
      <w:r>
        <w:t>ТЕХНИЧЕСКОЕ ОБСЛУЖИВАНИЕ И РЕМОНТ ЭЛЕКТРОННЫХ</w:t>
      </w:r>
    </w:p>
    <w:p w:rsidR="00D57F8F" w:rsidRDefault="00D57F8F">
      <w:pPr>
        <w:pStyle w:val="ConsPlusTitle"/>
        <w:jc w:val="center"/>
      </w:pPr>
      <w:r>
        <w:t>ПРИБОРОВ И УСТРОЙСТВ</w:t>
      </w:r>
    </w:p>
    <w:p w:rsidR="00D57F8F" w:rsidRDefault="00D57F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3628"/>
      </w:tblGrid>
      <w:tr w:rsidR="00D57F8F">
        <w:tc>
          <w:tcPr>
            <w:tcW w:w="5443" w:type="dxa"/>
          </w:tcPr>
          <w:p w:rsidR="00D57F8F" w:rsidRDefault="00D57F8F">
            <w:pPr>
              <w:pStyle w:val="ConsPlusNormal"/>
              <w:jc w:val="center"/>
            </w:pPr>
            <w:r>
              <w:t xml:space="preserve">Код по </w:t>
            </w:r>
            <w:hyperlink r:id="rId16" w:history="1">
              <w:r>
                <w:rPr>
                  <w:color w:val="0000FF"/>
                </w:rPr>
                <w:t>Перечню</w:t>
              </w:r>
            </w:hyperlink>
            <w:r>
              <w:t xml:space="preserve"> профессий рабочих, должностей служащих, по которым осуществляется профессиональное обучение &lt;4&gt;</w:t>
            </w:r>
          </w:p>
        </w:tc>
        <w:tc>
          <w:tcPr>
            <w:tcW w:w="3628" w:type="dxa"/>
          </w:tcPr>
          <w:p w:rsidR="00D57F8F" w:rsidRDefault="00D57F8F">
            <w:pPr>
              <w:pStyle w:val="ConsPlusNormal"/>
              <w:jc w:val="center"/>
            </w:pPr>
            <w:r>
              <w:t>Наименование профессий рабочих, должностей служащих</w:t>
            </w:r>
          </w:p>
        </w:tc>
      </w:tr>
      <w:tr w:rsidR="00D57F8F">
        <w:tc>
          <w:tcPr>
            <w:tcW w:w="5443" w:type="dxa"/>
          </w:tcPr>
          <w:p w:rsidR="00D57F8F" w:rsidRDefault="00D57F8F">
            <w:pPr>
              <w:pStyle w:val="ConsPlusNormal"/>
              <w:jc w:val="center"/>
            </w:pPr>
            <w:r>
              <w:t>1</w:t>
            </w:r>
          </w:p>
        </w:tc>
        <w:tc>
          <w:tcPr>
            <w:tcW w:w="3628" w:type="dxa"/>
          </w:tcPr>
          <w:p w:rsidR="00D57F8F" w:rsidRDefault="00D57F8F">
            <w:pPr>
              <w:pStyle w:val="ConsPlusNormal"/>
              <w:jc w:val="center"/>
            </w:pPr>
            <w:r>
              <w:t>2</w:t>
            </w:r>
          </w:p>
        </w:tc>
      </w:tr>
      <w:tr w:rsidR="00D57F8F">
        <w:tc>
          <w:tcPr>
            <w:tcW w:w="5443" w:type="dxa"/>
          </w:tcPr>
          <w:p w:rsidR="00D57F8F" w:rsidRDefault="00826655">
            <w:pPr>
              <w:pStyle w:val="ConsPlusNormal"/>
              <w:jc w:val="center"/>
            </w:pPr>
            <w:hyperlink r:id="rId17" w:history="1">
              <w:r w:rsidR="00D57F8F">
                <w:rPr>
                  <w:color w:val="0000FF"/>
                </w:rPr>
                <w:t>14618</w:t>
              </w:r>
            </w:hyperlink>
          </w:p>
        </w:tc>
        <w:tc>
          <w:tcPr>
            <w:tcW w:w="3628" w:type="dxa"/>
          </w:tcPr>
          <w:p w:rsidR="00D57F8F" w:rsidRDefault="00D57F8F">
            <w:pPr>
              <w:pStyle w:val="ConsPlusNormal"/>
              <w:jc w:val="center"/>
            </w:pPr>
            <w:r>
              <w:t>Монтажник радиоэлектронной аппаратуры и приборов</w:t>
            </w:r>
          </w:p>
        </w:tc>
      </w:tr>
      <w:tr w:rsidR="00D57F8F">
        <w:tc>
          <w:tcPr>
            <w:tcW w:w="5443" w:type="dxa"/>
          </w:tcPr>
          <w:p w:rsidR="00D57F8F" w:rsidRDefault="00826655">
            <w:pPr>
              <w:pStyle w:val="ConsPlusNormal"/>
              <w:jc w:val="center"/>
            </w:pPr>
            <w:hyperlink r:id="rId18" w:history="1">
              <w:r w:rsidR="00D57F8F">
                <w:rPr>
                  <w:color w:val="0000FF"/>
                </w:rPr>
                <w:t>18316</w:t>
              </w:r>
            </w:hyperlink>
          </w:p>
        </w:tc>
        <w:tc>
          <w:tcPr>
            <w:tcW w:w="3628" w:type="dxa"/>
          </w:tcPr>
          <w:p w:rsidR="00D57F8F" w:rsidRDefault="00D57F8F">
            <w:pPr>
              <w:pStyle w:val="ConsPlusNormal"/>
              <w:jc w:val="center"/>
            </w:pPr>
            <w:r>
              <w:t>Сборщик электроизмерительных приборов</w:t>
            </w:r>
          </w:p>
        </w:tc>
      </w:tr>
      <w:tr w:rsidR="00D57F8F">
        <w:tc>
          <w:tcPr>
            <w:tcW w:w="5443" w:type="dxa"/>
          </w:tcPr>
          <w:p w:rsidR="00D57F8F" w:rsidRDefault="00826655">
            <w:pPr>
              <w:pStyle w:val="ConsPlusNormal"/>
              <w:jc w:val="center"/>
            </w:pPr>
            <w:hyperlink r:id="rId19" w:history="1">
              <w:r w:rsidR="00D57F8F">
                <w:rPr>
                  <w:color w:val="0000FF"/>
                </w:rPr>
                <w:t>18460</w:t>
              </w:r>
            </w:hyperlink>
          </w:p>
        </w:tc>
        <w:tc>
          <w:tcPr>
            <w:tcW w:w="3628" w:type="dxa"/>
          </w:tcPr>
          <w:p w:rsidR="00D57F8F" w:rsidRDefault="00D57F8F">
            <w:pPr>
              <w:pStyle w:val="ConsPlusNormal"/>
              <w:jc w:val="center"/>
            </w:pPr>
            <w:r>
              <w:t>Слесарь-механик по радиоэлектронной аппаратуре</w:t>
            </w:r>
          </w:p>
        </w:tc>
      </w:tr>
      <w:tr w:rsidR="00D57F8F">
        <w:tc>
          <w:tcPr>
            <w:tcW w:w="5443" w:type="dxa"/>
          </w:tcPr>
          <w:p w:rsidR="00D57F8F" w:rsidRDefault="00826655">
            <w:pPr>
              <w:pStyle w:val="ConsPlusNormal"/>
              <w:jc w:val="center"/>
            </w:pPr>
            <w:hyperlink r:id="rId20" w:history="1">
              <w:r w:rsidR="00D57F8F">
                <w:rPr>
                  <w:color w:val="0000FF"/>
                </w:rPr>
                <w:t>18569</w:t>
              </w:r>
            </w:hyperlink>
          </w:p>
        </w:tc>
        <w:tc>
          <w:tcPr>
            <w:tcW w:w="3628" w:type="dxa"/>
          </w:tcPr>
          <w:p w:rsidR="00D57F8F" w:rsidRDefault="00D57F8F">
            <w:pPr>
              <w:pStyle w:val="ConsPlusNormal"/>
              <w:jc w:val="center"/>
            </w:pPr>
            <w:r>
              <w:t>Слесарь-сборщик радиоэлектронной аппаратуры и приборов</w:t>
            </w:r>
          </w:p>
        </w:tc>
      </w:tr>
    </w:tbl>
    <w:p w:rsidR="00D57F8F" w:rsidRDefault="00D57F8F">
      <w:pPr>
        <w:pStyle w:val="ConsPlusNormal"/>
        <w:jc w:val="both"/>
      </w:pPr>
    </w:p>
    <w:p w:rsidR="00D57F8F" w:rsidRDefault="00D57F8F">
      <w:pPr>
        <w:pStyle w:val="ConsPlusNormal"/>
        <w:ind w:firstLine="540"/>
        <w:jc w:val="both"/>
      </w:pPr>
      <w:r>
        <w:t>--------------------------------</w:t>
      </w:r>
    </w:p>
    <w:p w:rsidR="00D57F8F" w:rsidRDefault="00D57F8F">
      <w:pPr>
        <w:pStyle w:val="ConsPlusNormal"/>
        <w:spacing w:before="220"/>
        <w:ind w:firstLine="540"/>
        <w:jc w:val="both"/>
      </w:pPr>
      <w:r>
        <w:t xml:space="preserve">&lt;4&gt; </w:t>
      </w:r>
      <w:hyperlink r:id="rId21" w:history="1">
        <w:r>
          <w:rPr>
            <w:color w:val="0000FF"/>
          </w:rPr>
          <w:t>Перечень</w:t>
        </w:r>
      </w:hyperlink>
      <w:r>
        <w:t xml:space="preserve">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N 513 (зарегистрирован Министерством юстиции Российской Федерации 8 августа 2013 г., регистрационный N 29322), с изменениями, внесенными приказами Министерства образования и науки Российской Федерации от 16 декабря 2013 г. N 1348 (зарегистрирован Министерством юстиции Российской Федерации 29 января 2014 г., регистрационный N 31163), от 28 марта 2014 г. N 244 (зарегистрирован Министерством юстиции Российской Федерации 15 апреля 2014 г., регистрационный N 31953), от 27 июня 2014 г. N 695 (зарегистрирован Министерством юстиции Российской Федерации 22 июля 2014 г., регистрационный N 33205), от 3 февраля 2017 г. N 106 (зарегистрирован Министерством юстиции Российской Федерации 11 апреля 2017 г., регистрационный N 46339), приказами Министерства просвещения Российской Федерации, от 12 ноября 2018 г. N 201 (зарегистрирован Министерством юстиции Российской Федерации 3 декабря 2018 г., регистрационный N 52852), от 25 апреля 2019 г. N 208 (зарегистрирован Министерством юстиции Российской Федерации 24 июня 2019 г., регистрационный N 55009) и от 1 июня 2021 г. N 290 (зарегистрирован Министерством юстиции Российской Федерации 2 июля 2021 г., регистрационный N 64084).</w:t>
      </w: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both"/>
      </w:pPr>
    </w:p>
    <w:p w:rsidR="00D57F8F" w:rsidRDefault="00D57F8F">
      <w:pPr>
        <w:pStyle w:val="ConsPlusNormal"/>
        <w:jc w:val="right"/>
        <w:outlineLvl w:val="1"/>
      </w:pPr>
      <w:r>
        <w:t>Приложение N 3</w:t>
      </w:r>
    </w:p>
    <w:p w:rsidR="00D57F8F" w:rsidRDefault="00D57F8F">
      <w:pPr>
        <w:pStyle w:val="ConsPlusNormal"/>
        <w:jc w:val="right"/>
      </w:pPr>
      <w:r>
        <w:t>к федеральному государственному</w:t>
      </w:r>
    </w:p>
    <w:p w:rsidR="00D57F8F" w:rsidRDefault="00D57F8F">
      <w:pPr>
        <w:pStyle w:val="ConsPlusNormal"/>
        <w:jc w:val="right"/>
      </w:pPr>
      <w:r>
        <w:t>образовательному стандарту среднего</w:t>
      </w:r>
    </w:p>
    <w:p w:rsidR="00D57F8F" w:rsidRDefault="00D57F8F">
      <w:pPr>
        <w:pStyle w:val="ConsPlusNormal"/>
        <w:jc w:val="right"/>
      </w:pPr>
      <w:r>
        <w:t>профессионального образования</w:t>
      </w:r>
    </w:p>
    <w:p w:rsidR="00D57F8F" w:rsidRDefault="00D57F8F">
      <w:pPr>
        <w:pStyle w:val="ConsPlusNormal"/>
        <w:jc w:val="right"/>
      </w:pPr>
      <w:r>
        <w:t>по специальности 11.02.16 Монтаж,</w:t>
      </w:r>
    </w:p>
    <w:p w:rsidR="00D57F8F" w:rsidRDefault="00D57F8F">
      <w:pPr>
        <w:pStyle w:val="ConsPlusNormal"/>
        <w:jc w:val="right"/>
      </w:pPr>
      <w:r>
        <w:t>техническое обслуживание и ремонт</w:t>
      </w:r>
    </w:p>
    <w:p w:rsidR="00D57F8F" w:rsidRDefault="00D57F8F">
      <w:pPr>
        <w:pStyle w:val="ConsPlusNormal"/>
        <w:jc w:val="right"/>
      </w:pPr>
      <w:r>
        <w:t>электронных приборов и устройств,</w:t>
      </w:r>
    </w:p>
    <w:p w:rsidR="00D57F8F" w:rsidRDefault="00D57F8F">
      <w:pPr>
        <w:pStyle w:val="ConsPlusNormal"/>
        <w:jc w:val="right"/>
      </w:pPr>
      <w:r>
        <w:t>утвержденному приказом Министерства</w:t>
      </w:r>
    </w:p>
    <w:p w:rsidR="00D57F8F" w:rsidRDefault="00D57F8F">
      <w:pPr>
        <w:pStyle w:val="ConsPlusNormal"/>
        <w:jc w:val="right"/>
      </w:pPr>
      <w:r>
        <w:t>просвещения Российской Федерации</w:t>
      </w:r>
    </w:p>
    <w:p w:rsidR="00D57F8F" w:rsidRDefault="00D57F8F">
      <w:pPr>
        <w:pStyle w:val="ConsPlusNormal"/>
        <w:jc w:val="right"/>
      </w:pPr>
      <w:r>
        <w:t>от 4 октября 2021 г. N 691</w:t>
      </w:r>
    </w:p>
    <w:p w:rsidR="00D57F8F" w:rsidRDefault="00D57F8F">
      <w:pPr>
        <w:pStyle w:val="ConsPlusNormal"/>
        <w:jc w:val="both"/>
      </w:pPr>
    </w:p>
    <w:p w:rsidR="00D57F8F" w:rsidRDefault="00D57F8F">
      <w:pPr>
        <w:pStyle w:val="ConsPlusTitle"/>
        <w:jc w:val="center"/>
      </w:pPr>
      <w:bookmarkStart w:id="7" w:name="P271"/>
      <w:bookmarkEnd w:id="7"/>
      <w:r>
        <w:t>МИНИМАЛЬНЫЕ ТРЕБОВАНИЯ</w:t>
      </w:r>
    </w:p>
    <w:p w:rsidR="00D57F8F" w:rsidRDefault="00D57F8F">
      <w:pPr>
        <w:pStyle w:val="ConsPlusTitle"/>
        <w:jc w:val="center"/>
      </w:pPr>
      <w:r>
        <w:t>К РЕЗУЛЬТАТАМ ОСВОЕНИЯ ОСНОВНЫХ ВИДОВ ДЕЯТЕЛЬНОСТИ</w:t>
      </w:r>
    </w:p>
    <w:p w:rsidR="00D57F8F" w:rsidRDefault="00D57F8F">
      <w:pPr>
        <w:pStyle w:val="ConsPlusTitle"/>
        <w:jc w:val="center"/>
      </w:pPr>
      <w:r>
        <w:t>ОБРАЗОВАТЕЛЬНОЙ ПРОГРАММЫ СРЕДНЕГО ПРОФЕССИОНАЛЬНОГО</w:t>
      </w:r>
    </w:p>
    <w:p w:rsidR="00D57F8F" w:rsidRDefault="00D57F8F">
      <w:pPr>
        <w:pStyle w:val="ConsPlusTitle"/>
        <w:jc w:val="center"/>
      </w:pPr>
      <w:r>
        <w:t>ОБРАЗОВАНИЯ ПО СПЕЦИАЛЬНОСТИ 11.02.16 МОНТАЖ, ТЕХНИЧЕСКОЕ</w:t>
      </w:r>
    </w:p>
    <w:p w:rsidR="00D57F8F" w:rsidRDefault="00D57F8F">
      <w:pPr>
        <w:pStyle w:val="ConsPlusTitle"/>
        <w:jc w:val="center"/>
      </w:pPr>
      <w:r>
        <w:t>ОБСЛУЖИВАНИЕ И РЕМОНТ ЭЛЕКТРОННЫХ ПРИБОРОВ И УСТРОЙСТВ</w:t>
      </w:r>
    </w:p>
    <w:p w:rsidR="00D57F8F" w:rsidRDefault="00D57F8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D57F8F">
        <w:tc>
          <w:tcPr>
            <w:tcW w:w="2098" w:type="dxa"/>
            <w:tcBorders>
              <w:top w:val="single" w:sz="4" w:space="0" w:color="auto"/>
              <w:bottom w:val="single" w:sz="4" w:space="0" w:color="auto"/>
            </w:tcBorders>
          </w:tcPr>
          <w:p w:rsidR="00D57F8F" w:rsidRDefault="00D57F8F">
            <w:pPr>
              <w:pStyle w:val="ConsPlusNormal"/>
              <w:jc w:val="center"/>
            </w:pPr>
            <w:r>
              <w:t>Основной вид деятельности</w:t>
            </w:r>
          </w:p>
        </w:tc>
        <w:tc>
          <w:tcPr>
            <w:tcW w:w="6973" w:type="dxa"/>
            <w:tcBorders>
              <w:top w:val="single" w:sz="4" w:space="0" w:color="auto"/>
              <w:bottom w:val="single" w:sz="4" w:space="0" w:color="auto"/>
            </w:tcBorders>
          </w:tcPr>
          <w:p w:rsidR="00D57F8F" w:rsidRDefault="00D57F8F">
            <w:pPr>
              <w:pStyle w:val="ConsPlusNormal"/>
              <w:jc w:val="center"/>
            </w:pPr>
            <w:r>
              <w:t>Требования к знаниям, умениям, практическим действиям</w:t>
            </w:r>
          </w:p>
        </w:tc>
      </w:tr>
      <w:tr w:rsidR="00D57F8F">
        <w:tblPrEx>
          <w:tblBorders>
            <w:insideH w:val="none" w:sz="0" w:space="0" w:color="auto"/>
          </w:tblBorders>
        </w:tblPrEx>
        <w:tc>
          <w:tcPr>
            <w:tcW w:w="2098" w:type="dxa"/>
            <w:tcBorders>
              <w:top w:val="single" w:sz="4" w:space="0" w:color="auto"/>
              <w:bottom w:val="nil"/>
            </w:tcBorders>
          </w:tcPr>
          <w:p w:rsidR="00D57F8F" w:rsidRDefault="00D57F8F">
            <w:pPr>
              <w:pStyle w:val="ConsPlusNormal"/>
            </w:pPr>
            <w:r>
              <w:t>Выполнение сборки, монтажа и демонтажа электронных приборов и устройств</w:t>
            </w:r>
          </w:p>
        </w:tc>
        <w:tc>
          <w:tcPr>
            <w:tcW w:w="6973" w:type="dxa"/>
            <w:tcBorders>
              <w:top w:val="single" w:sz="4" w:space="0" w:color="auto"/>
              <w:bottom w:val="nil"/>
            </w:tcBorders>
          </w:tcPr>
          <w:p w:rsidR="00D57F8F" w:rsidRDefault="00D57F8F">
            <w:pPr>
              <w:pStyle w:val="ConsPlusNormal"/>
              <w:jc w:val="both"/>
            </w:pPr>
            <w:r>
              <w:t>уметь:</w:t>
            </w:r>
          </w:p>
          <w:p w:rsidR="00D57F8F" w:rsidRDefault="00D57F8F">
            <w:pPr>
              <w:pStyle w:val="ConsPlusNormal"/>
              <w:jc w:val="both"/>
            </w:pPr>
            <w:r>
              <w:t>использовать конструкторско-технологическую документацию;</w:t>
            </w:r>
          </w:p>
          <w:p w:rsidR="00D57F8F" w:rsidRDefault="00D57F8F">
            <w:pPr>
              <w:pStyle w:val="ConsPlusNormal"/>
              <w:jc w:val="both"/>
            </w:pPr>
            <w:r>
              <w:t>применять технологическое оснащение и оборудование к выполнению задания;</w:t>
            </w:r>
          </w:p>
          <w:p w:rsidR="00D57F8F" w:rsidRDefault="00D57F8F">
            <w:pPr>
              <w:pStyle w:val="ConsPlusNormal"/>
              <w:jc w:val="both"/>
            </w:pPr>
            <w:r>
              <w:t>выполнять электромонтаж и сборку электронных устройств в различных конструктивных исполнениях,</w:t>
            </w:r>
          </w:p>
          <w:p w:rsidR="00D57F8F" w:rsidRDefault="00D57F8F">
            <w:pPr>
              <w:pStyle w:val="ConsPlusNormal"/>
              <w:jc w:val="both"/>
            </w:pPr>
            <w:r>
              <w:t>осуществлять монтаж компонентов в металлизированные отверстия, компьютерным управлением сверловкой отверстий; делать выбор припойной пасты и наносить ее различными методами (трафаретным, дисперсным);</w:t>
            </w:r>
          </w:p>
          <w:p w:rsidR="00D57F8F" w:rsidRDefault="00D57F8F">
            <w:pPr>
              <w:pStyle w:val="ConsPlusNormal"/>
              <w:jc w:val="both"/>
            </w:pPr>
            <w:r>
              <w:t>устанавливать компоненты на плату: автоматически и вручную;</w:t>
            </w:r>
          </w:p>
          <w:p w:rsidR="00D57F8F" w:rsidRDefault="00D57F8F">
            <w:pPr>
              <w:pStyle w:val="ConsPlusNormal"/>
              <w:jc w:val="both"/>
            </w:pPr>
            <w:r>
              <w:t>выполнять микромонтаж, поверхностный монтаж;</w:t>
            </w:r>
          </w:p>
          <w:p w:rsidR="00D57F8F" w:rsidRDefault="00D57F8F">
            <w:pPr>
              <w:pStyle w:val="ConsPlusNormal"/>
              <w:jc w:val="both"/>
            </w:pPr>
            <w:r>
              <w:t>выполнять распайку, дефектацию и утилизацию электронных элементов, приборов, узлов и т.д.;</w:t>
            </w:r>
          </w:p>
          <w:p w:rsidR="00D57F8F" w:rsidRDefault="00D57F8F">
            <w:pPr>
              <w:pStyle w:val="ConsPlusNormal"/>
              <w:jc w:val="both"/>
            </w:pPr>
            <w:r>
              <w:t>использовать контрольно-измерительные приборы при проведении сборки, монтажа и демонтажа различных видов электронных приборов и устройств;</w:t>
            </w:r>
          </w:p>
          <w:p w:rsidR="00D57F8F" w:rsidRDefault="00D57F8F">
            <w:pPr>
              <w:pStyle w:val="ConsPlusNormal"/>
              <w:jc w:val="both"/>
            </w:pPr>
            <w:r>
              <w:t>читать и составлять схемы различных электронных приборов и устройств, их отдельных узлов и каскадов;</w:t>
            </w:r>
          </w:p>
          <w:p w:rsidR="00D57F8F" w:rsidRDefault="00D57F8F">
            <w:pPr>
              <w:pStyle w:val="ConsPlusNormal"/>
              <w:jc w:val="both"/>
            </w:pPr>
            <w:r>
              <w:t>выполнять радиотехнические расчеты различных электрических и электронных схем;</w:t>
            </w:r>
          </w:p>
          <w:p w:rsidR="00D57F8F" w:rsidRDefault="00D57F8F">
            <w:pPr>
              <w:pStyle w:val="ConsPlusNormal"/>
              <w:jc w:val="both"/>
            </w:pPr>
            <w:r>
              <w:t>осуществлять электрическую и механическую регулировку электронных приборов и устройств с использованием современных контрольно-измерительных приборов и ЭВМ в соответствии с требованиями технологических условий на изделие;</w:t>
            </w:r>
          </w:p>
          <w:p w:rsidR="00D57F8F" w:rsidRDefault="00D57F8F">
            <w:pPr>
              <w:pStyle w:val="ConsPlusNormal"/>
              <w:jc w:val="both"/>
            </w:pPr>
            <w:r>
              <w:t>составлять макетные схемы соединений для регулирования и испытания электронных приборов и устройств;</w:t>
            </w:r>
          </w:p>
          <w:p w:rsidR="00D57F8F" w:rsidRDefault="00D57F8F">
            <w:pPr>
              <w:pStyle w:val="ConsPlusNormal"/>
              <w:jc w:val="both"/>
            </w:pPr>
            <w:r>
              <w:t>определять и устранять причины отказа работы электронных приборов и устройств;</w:t>
            </w:r>
          </w:p>
          <w:p w:rsidR="00D57F8F" w:rsidRDefault="00D57F8F">
            <w:pPr>
              <w:pStyle w:val="ConsPlusNormal"/>
              <w:jc w:val="both"/>
            </w:pPr>
            <w:r>
              <w:t>контролировать порядок и качество испытаний, содержание и последовательность всех этапов испытания;</w:t>
            </w:r>
          </w:p>
        </w:tc>
      </w:tr>
      <w:tr w:rsidR="00D57F8F">
        <w:tblPrEx>
          <w:tblBorders>
            <w:insideH w:val="none" w:sz="0" w:space="0" w:color="auto"/>
          </w:tblBorders>
        </w:tblPrEx>
        <w:tc>
          <w:tcPr>
            <w:tcW w:w="2098" w:type="dxa"/>
            <w:vMerge w:val="restart"/>
            <w:tcBorders>
              <w:top w:val="nil"/>
              <w:bottom w:val="single" w:sz="4" w:space="0" w:color="auto"/>
            </w:tcBorders>
          </w:tcPr>
          <w:p w:rsidR="00D57F8F" w:rsidRDefault="00D57F8F">
            <w:pPr>
              <w:pStyle w:val="ConsPlusNormal"/>
            </w:pPr>
          </w:p>
        </w:tc>
        <w:tc>
          <w:tcPr>
            <w:tcW w:w="6973" w:type="dxa"/>
            <w:tcBorders>
              <w:top w:val="nil"/>
              <w:bottom w:val="nil"/>
            </w:tcBorders>
            <w:vAlign w:val="bottom"/>
          </w:tcPr>
          <w:p w:rsidR="00D57F8F" w:rsidRDefault="00D57F8F">
            <w:pPr>
              <w:pStyle w:val="ConsPlusNormal"/>
              <w:jc w:val="both"/>
            </w:pPr>
            <w:r>
              <w:t>знать:</w:t>
            </w:r>
          </w:p>
          <w:p w:rsidR="00D57F8F" w:rsidRDefault="00D57F8F">
            <w:pPr>
              <w:pStyle w:val="ConsPlusNormal"/>
              <w:jc w:val="both"/>
            </w:pPr>
            <w:r>
              <w:t xml:space="preserve">требования единой </w:t>
            </w:r>
            <w:hyperlink r:id="rId22" w:history="1">
              <w:r>
                <w:rPr>
                  <w:color w:val="0000FF"/>
                </w:rPr>
                <w:t>системы</w:t>
              </w:r>
            </w:hyperlink>
            <w:r>
              <w:t xml:space="preserve"> конструкторской документации (далее - ЕСКД) и Единой </w:t>
            </w:r>
            <w:hyperlink r:id="rId23" w:history="1">
              <w:r>
                <w:rPr>
                  <w:color w:val="0000FF"/>
                </w:rPr>
                <w:t>системы</w:t>
              </w:r>
            </w:hyperlink>
            <w:r>
              <w:t xml:space="preserve"> технологической документации (далее - ЕСТД); стандарта IPC-A-610D-Международные критерии приемки электронных блоков;</w:t>
            </w:r>
          </w:p>
          <w:p w:rsidR="00D57F8F" w:rsidRDefault="00D57F8F">
            <w:pPr>
              <w:pStyle w:val="ConsPlusNormal"/>
              <w:jc w:val="both"/>
            </w:pPr>
            <w:r>
              <w:t>нормативные требования по проведению технологического процесса сборки, монтажа и демонтажа;</w:t>
            </w:r>
          </w:p>
          <w:p w:rsidR="00D57F8F" w:rsidRDefault="00D57F8F">
            <w:pPr>
              <w:pStyle w:val="ConsPlusNormal"/>
              <w:jc w:val="both"/>
            </w:pPr>
            <w:r>
              <w:t>алгоритм организации технологического процесса сборки;</w:t>
            </w:r>
          </w:p>
          <w:p w:rsidR="00D57F8F" w:rsidRDefault="00D57F8F">
            <w:pPr>
              <w:pStyle w:val="ConsPlusNormal"/>
              <w:jc w:val="both"/>
            </w:pPr>
            <w:r>
              <w:t>виды возможных неисправностей монтажа и сборки и способы их устранения;</w:t>
            </w:r>
          </w:p>
          <w:p w:rsidR="00D57F8F" w:rsidRDefault="00D57F8F">
            <w:pPr>
              <w:pStyle w:val="ConsPlusNormal"/>
              <w:jc w:val="both"/>
            </w:pPr>
            <w:r>
              <w:t>правила и технологию монтажа, демонтажа и экранирования отдельных звеньев настраиваемых электронных устройств;</w:t>
            </w:r>
          </w:p>
          <w:p w:rsidR="00D57F8F" w:rsidRDefault="00D57F8F">
            <w:pPr>
              <w:pStyle w:val="ConsPlusNormal"/>
              <w:jc w:val="both"/>
            </w:pPr>
            <w:r>
              <w:t>правила и нормы охраны труда, охраны окружающей среды и пожарной безопасности;</w:t>
            </w:r>
          </w:p>
          <w:p w:rsidR="00D57F8F" w:rsidRDefault="00D57F8F">
            <w:pPr>
              <w:pStyle w:val="ConsPlusNormal"/>
              <w:jc w:val="both"/>
            </w:pPr>
            <w:r>
              <w:t>назначение и рабочие функции деталей и узлов собираемых приборов;</w:t>
            </w:r>
          </w:p>
          <w:p w:rsidR="00D57F8F" w:rsidRDefault="00D57F8F">
            <w:pPr>
              <w:pStyle w:val="ConsPlusNormal"/>
              <w:jc w:val="both"/>
            </w:pPr>
            <w:r>
              <w:t>правила технической эксплуатации и ухода за рабочим оборудованием, приспособлениями и инструментом, причины возникновения неполадок текущего характера при производстве работ и методы их устранения;</w:t>
            </w:r>
          </w:p>
          <w:p w:rsidR="00D57F8F" w:rsidRDefault="00D57F8F">
            <w:pPr>
              <w:pStyle w:val="ConsPlusNormal"/>
              <w:jc w:val="both"/>
            </w:pPr>
            <w:r>
              <w:t>методы диагностики и восстановления работоспособности электронных приборов и устройств;</w:t>
            </w:r>
          </w:p>
          <w:p w:rsidR="00D57F8F" w:rsidRDefault="00D57F8F">
            <w:pPr>
              <w:pStyle w:val="ConsPlusNormal"/>
              <w:jc w:val="both"/>
            </w:pPr>
            <w:r>
              <w:t>методы электрической, механической и комплексной регулировки электронных приборов и устройств;</w:t>
            </w:r>
          </w:p>
          <w:p w:rsidR="00D57F8F" w:rsidRDefault="00D57F8F">
            <w:pPr>
              <w:pStyle w:val="ConsPlusNormal"/>
              <w:jc w:val="both"/>
            </w:pPr>
            <w:r>
              <w:t>правила полных испытаний электронных приборов и устройств и сдачи приемщику;</w:t>
            </w:r>
          </w:p>
        </w:tc>
      </w:tr>
      <w:tr w:rsidR="00D57F8F">
        <w:tc>
          <w:tcPr>
            <w:tcW w:w="2098" w:type="dxa"/>
            <w:vMerge/>
            <w:tcBorders>
              <w:top w:val="nil"/>
              <w:bottom w:val="single" w:sz="4" w:space="0" w:color="auto"/>
            </w:tcBorders>
          </w:tcPr>
          <w:p w:rsidR="00D57F8F" w:rsidRDefault="00D57F8F">
            <w:pPr>
              <w:spacing w:after="1" w:line="0" w:lineRule="atLeast"/>
            </w:pPr>
          </w:p>
        </w:tc>
        <w:tc>
          <w:tcPr>
            <w:tcW w:w="6973" w:type="dxa"/>
            <w:tcBorders>
              <w:top w:val="nil"/>
              <w:bottom w:val="single" w:sz="4" w:space="0" w:color="auto"/>
            </w:tcBorders>
          </w:tcPr>
          <w:p w:rsidR="00D57F8F" w:rsidRDefault="00D57F8F">
            <w:pPr>
              <w:pStyle w:val="ConsPlusNormal"/>
              <w:jc w:val="both"/>
            </w:pPr>
            <w:r>
              <w:t>иметь практический опыт в:</w:t>
            </w:r>
          </w:p>
          <w:p w:rsidR="00D57F8F" w:rsidRDefault="00D57F8F">
            <w:pPr>
              <w:pStyle w:val="ConsPlusNormal"/>
              <w:jc w:val="both"/>
            </w:pPr>
            <w:r>
              <w:t>выполнении навесного и поверхностного монтажа электронных приборов и устройств в соответствии с требованиями технической документации;</w:t>
            </w:r>
          </w:p>
          <w:p w:rsidR="00D57F8F" w:rsidRDefault="00D57F8F">
            <w:pPr>
              <w:pStyle w:val="ConsPlusNormal"/>
              <w:jc w:val="both"/>
            </w:pPr>
            <w:r>
              <w:t>выполнении демонтажа электронных приборов и устройств в соответствии с требованиями технической документации;</w:t>
            </w:r>
          </w:p>
          <w:p w:rsidR="00D57F8F" w:rsidRDefault="00D57F8F">
            <w:pPr>
              <w:pStyle w:val="ConsPlusNormal"/>
              <w:jc w:val="both"/>
            </w:pPr>
            <w:r>
              <w:t>выполнении сборки и монтажа микросборок, полупроводниковых приборов в соответствии с технической документацией;</w:t>
            </w:r>
          </w:p>
          <w:p w:rsidR="00D57F8F" w:rsidRDefault="00D57F8F">
            <w:pPr>
              <w:pStyle w:val="ConsPlusNormal"/>
              <w:jc w:val="both"/>
            </w:pPr>
            <w:r>
              <w:t>проведении контроля качества сборки и монтажа электронных приборов и устройств;</w:t>
            </w:r>
          </w:p>
          <w:p w:rsidR="00D57F8F" w:rsidRDefault="00D57F8F">
            <w:pPr>
              <w:pStyle w:val="ConsPlusNormal"/>
              <w:jc w:val="both"/>
            </w:pPr>
            <w:r>
              <w:t>выполнении настройки и регулировки, проведении испытания электронных приборов и устройств средней сложности с учетом требований технических условий (ТУ).</w:t>
            </w:r>
          </w:p>
        </w:tc>
      </w:tr>
      <w:tr w:rsidR="00D57F8F">
        <w:tc>
          <w:tcPr>
            <w:tcW w:w="2098" w:type="dxa"/>
            <w:vMerge w:val="restart"/>
            <w:tcBorders>
              <w:top w:val="single" w:sz="4" w:space="0" w:color="auto"/>
              <w:bottom w:val="single" w:sz="4" w:space="0" w:color="auto"/>
            </w:tcBorders>
          </w:tcPr>
          <w:p w:rsidR="00D57F8F" w:rsidRDefault="00D57F8F">
            <w:pPr>
              <w:pStyle w:val="ConsPlusNormal"/>
            </w:pPr>
            <w:r>
              <w:t>Проведение технического обслуживания и ремонта электронных приборов и устройств</w:t>
            </w:r>
          </w:p>
        </w:tc>
        <w:tc>
          <w:tcPr>
            <w:tcW w:w="6973" w:type="dxa"/>
            <w:tcBorders>
              <w:top w:val="single" w:sz="4" w:space="0" w:color="auto"/>
              <w:bottom w:val="nil"/>
            </w:tcBorders>
            <w:vAlign w:val="bottom"/>
          </w:tcPr>
          <w:p w:rsidR="00D57F8F" w:rsidRDefault="00D57F8F">
            <w:pPr>
              <w:pStyle w:val="ConsPlusNormal"/>
              <w:jc w:val="both"/>
            </w:pPr>
            <w:r>
              <w:t>уметь:</w:t>
            </w:r>
          </w:p>
          <w:p w:rsidR="00D57F8F" w:rsidRDefault="00D57F8F">
            <w:pPr>
              <w:pStyle w:val="ConsPlusNormal"/>
              <w:jc w:val="both"/>
            </w:pPr>
            <w:r>
              <w:t>производить контроль различных параметров электронных приборов и устройств в процессе эксплуатации;</w:t>
            </w:r>
          </w:p>
          <w:p w:rsidR="00D57F8F" w:rsidRDefault="00D57F8F">
            <w:pPr>
              <w:pStyle w:val="ConsPlusNormal"/>
              <w:jc w:val="both"/>
            </w:pPr>
            <w:r>
              <w:t>выявлять причины неисправности и ее устранения;</w:t>
            </w:r>
          </w:p>
          <w:p w:rsidR="00D57F8F" w:rsidRDefault="00D57F8F">
            <w:pPr>
              <w:pStyle w:val="ConsPlusNormal"/>
              <w:jc w:val="both"/>
            </w:pPr>
            <w:r>
              <w:t>анализировать результаты проведения технического обслуживания;</w:t>
            </w:r>
          </w:p>
          <w:p w:rsidR="00D57F8F" w:rsidRDefault="00D57F8F">
            <w:pPr>
              <w:pStyle w:val="ConsPlusNormal"/>
              <w:jc w:val="both"/>
            </w:pPr>
            <w:r>
              <w:t>определять необходимость корректировки;</w:t>
            </w:r>
          </w:p>
          <w:p w:rsidR="00D57F8F" w:rsidRDefault="00D57F8F">
            <w:pPr>
              <w:pStyle w:val="ConsPlusNormal"/>
              <w:jc w:val="both"/>
            </w:pPr>
            <w:r>
              <w:t>определять по внешнему виду и с помощью приборов дефекты электронных приборов и устройств;</w:t>
            </w:r>
          </w:p>
          <w:p w:rsidR="00D57F8F" w:rsidRDefault="00D57F8F">
            <w:pPr>
              <w:pStyle w:val="ConsPlusNormal"/>
              <w:jc w:val="both"/>
            </w:pPr>
            <w:r>
              <w:t>устранять обнаруженные неисправности и дефекты в работе электронных приборов и устройств;</w:t>
            </w:r>
          </w:p>
        </w:tc>
      </w:tr>
      <w:tr w:rsidR="00D57F8F">
        <w:tblPrEx>
          <w:tblBorders>
            <w:insideH w:val="none" w:sz="0" w:space="0" w:color="auto"/>
          </w:tblBorders>
        </w:tblPrEx>
        <w:tc>
          <w:tcPr>
            <w:tcW w:w="2098" w:type="dxa"/>
            <w:vMerge/>
            <w:tcBorders>
              <w:top w:val="single" w:sz="4" w:space="0" w:color="auto"/>
              <w:bottom w:val="single" w:sz="4" w:space="0" w:color="auto"/>
            </w:tcBorders>
          </w:tcPr>
          <w:p w:rsidR="00D57F8F" w:rsidRDefault="00D57F8F">
            <w:pPr>
              <w:spacing w:after="1" w:line="0" w:lineRule="atLeast"/>
            </w:pPr>
          </w:p>
        </w:tc>
        <w:tc>
          <w:tcPr>
            <w:tcW w:w="6973" w:type="dxa"/>
            <w:tcBorders>
              <w:top w:val="nil"/>
              <w:bottom w:val="nil"/>
            </w:tcBorders>
            <w:vAlign w:val="bottom"/>
          </w:tcPr>
          <w:p w:rsidR="00D57F8F" w:rsidRDefault="00D57F8F">
            <w:pPr>
              <w:pStyle w:val="ConsPlusNormal"/>
              <w:jc w:val="both"/>
            </w:pPr>
            <w:r>
              <w:t>знать:</w:t>
            </w:r>
          </w:p>
          <w:p w:rsidR="00D57F8F" w:rsidRDefault="00D57F8F">
            <w:pPr>
              <w:pStyle w:val="ConsPlusNormal"/>
              <w:jc w:val="both"/>
            </w:pPr>
            <w:r>
              <w:t>правила эксплуатации и назначение различных электронных приборов и устройств;</w:t>
            </w:r>
          </w:p>
          <w:p w:rsidR="00D57F8F" w:rsidRDefault="00D57F8F">
            <w:pPr>
              <w:pStyle w:val="ConsPlusNormal"/>
              <w:jc w:val="both"/>
            </w:pPr>
            <w:r>
              <w:t>алгоритм организации технического обслуживания и эксплуатации различных видов электронных приборов и устройств;</w:t>
            </w:r>
          </w:p>
          <w:p w:rsidR="00D57F8F" w:rsidRDefault="00D57F8F">
            <w:pPr>
              <w:pStyle w:val="ConsPlusNormal"/>
              <w:jc w:val="both"/>
            </w:pPr>
            <w:r>
              <w:t>применение программных средств в профессиональной деятельности;</w:t>
            </w:r>
          </w:p>
          <w:p w:rsidR="00D57F8F" w:rsidRDefault="00D57F8F">
            <w:pPr>
              <w:pStyle w:val="ConsPlusNormal"/>
              <w:jc w:val="both"/>
            </w:pPr>
            <w:r>
              <w:t>назначение, устройство, принцип действия средств измерения и контрольно-измерительного оборудования;</w:t>
            </w:r>
          </w:p>
          <w:p w:rsidR="00D57F8F" w:rsidRDefault="00D57F8F">
            <w:pPr>
              <w:pStyle w:val="ConsPlusNormal"/>
              <w:jc w:val="both"/>
            </w:pPr>
            <w:r>
              <w:t>методы и технологию проведения стандартных испытаний и технического контроля;</w:t>
            </w:r>
          </w:p>
        </w:tc>
      </w:tr>
      <w:tr w:rsidR="00D57F8F">
        <w:tc>
          <w:tcPr>
            <w:tcW w:w="2098" w:type="dxa"/>
            <w:vMerge/>
            <w:tcBorders>
              <w:top w:val="single" w:sz="4" w:space="0" w:color="auto"/>
              <w:bottom w:val="single" w:sz="4" w:space="0" w:color="auto"/>
            </w:tcBorders>
          </w:tcPr>
          <w:p w:rsidR="00D57F8F" w:rsidRDefault="00D57F8F">
            <w:pPr>
              <w:spacing w:after="1" w:line="0" w:lineRule="atLeast"/>
            </w:pPr>
          </w:p>
        </w:tc>
        <w:tc>
          <w:tcPr>
            <w:tcW w:w="6973" w:type="dxa"/>
            <w:tcBorders>
              <w:top w:val="nil"/>
              <w:bottom w:val="single" w:sz="4" w:space="0" w:color="auto"/>
            </w:tcBorders>
            <w:vAlign w:val="bottom"/>
          </w:tcPr>
          <w:p w:rsidR="00D57F8F" w:rsidRDefault="00D57F8F">
            <w:pPr>
              <w:pStyle w:val="ConsPlusNormal"/>
              <w:jc w:val="both"/>
            </w:pPr>
            <w:r>
              <w:t>иметь практический опыт в:</w:t>
            </w:r>
          </w:p>
          <w:p w:rsidR="00D57F8F" w:rsidRDefault="00D57F8F">
            <w:pPr>
              <w:pStyle w:val="ConsPlusNormal"/>
              <w:jc w:val="both"/>
            </w:pPr>
            <w:r>
              <w:t>проведении диагностики работоспособности электронных приборов и устройств средней сложности;</w:t>
            </w:r>
          </w:p>
          <w:p w:rsidR="00D57F8F" w:rsidRDefault="00D57F8F">
            <w:pPr>
              <w:pStyle w:val="ConsPlusNormal"/>
              <w:jc w:val="both"/>
            </w:pPr>
            <w:r>
              <w:t>осуществлении диагностики работоспособности аналоговых, цифровых и импульсных, электронных приборов и устройств;</w:t>
            </w:r>
          </w:p>
          <w:p w:rsidR="00D57F8F" w:rsidRDefault="00D57F8F">
            <w:pPr>
              <w:pStyle w:val="ConsPlusNormal"/>
              <w:jc w:val="both"/>
            </w:pPr>
            <w:r>
              <w:t>выполнении технического обслуживания электронных приборов и устройств в соответствии с регламентом и правилами эксплуатации;</w:t>
            </w:r>
          </w:p>
          <w:p w:rsidR="00D57F8F" w:rsidRDefault="00D57F8F">
            <w:pPr>
              <w:pStyle w:val="ConsPlusNormal"/>
              <w:jc w:val="both"/>
            </w:pPr>
            <w:r>
              <w:t>анализе результатов проведения технического обслуживания; выполнении текущего ремонта электронных приборов и устройств.</w:t>
            </w:r>
          </w:p>
        </w:tc>
      </w:tr>
      <w:tr w:rsidR="00D57F8F">
        <w:tc>
          <w:tcPr>
            <w:tcW w:w="2098" w:type="dxa"/>
            <w:vMerge w:val="restart"/>
            <w:tcBorders>
              <w:top w:val="single" w:sz="4" w:space="0" w:color="auto"/>
              <w:bottom w:val="single" w:sz="4" w:space="0" w:color="auto"/>
            </w:tcBorders>
          </w:tcPr>
          <w:p w:rsidR="00D57F8F" w:rsidRDefault="00D57F8F">
            <w:pPr>
              <w:pStyle w:val="ConsPlusNormal"/>
            </w:pPr>
            <w:r>
              <w:t>Проектирование электронных приборов и устройств на основе печатного монтажа</w:t>
            </w:r>
          </w:p>
        </w:tc>
        <w:tc>
          <w:tcPr>
            <w:tcW w:w="6973" w:type="dxa"/>
            <w:tcBorders>
              <w:top w:val="single" w:sz="4" w:space="0" w:color="auto"/>
              <w:bottom w:val="nil"/>
            </w:tcBorders>
          </w:tcPr>
          <w:p w:rsidR="00D57F8F" w:rsidRDefault="00D57F8F">
            <w:pPr>
              <w:pStyle w:val="ConsPlusNormal"/>
              <w:jc w:val="both"/>
            </w:pPr>
            <w:r>
              <w:t>уметь:</w:t>
            </w:r>
          </w:p>
          <w:p w:rsidR="00D57F8F" w:rsidRDefault="00D57F8F">
            <w:pPr>
              <w:pStyle w:val="ConsPlusNormal"/>
              <w:jc w:val="both"/>
            </w:pPr>
            <w:r>
              <w:t>определять порядок и этапы конструкторской документации;</w:t>
            </w:r>
          </w:p>
          <w:p w:rsidR="00D57F8F" w:rsidRDefault="00D57F8F">
            <w:pPr>
              <w:pStyle w:val="ConsPlusNormal"/>
              <w:jc w:val="both"/>
            </w:pPr>
            <w:r>
              <w:t>конструировать сборочные единицы электронных приборов и устройств;</w:t>
            </w:r>
          </w:p>
          <w:p w:rsidR="00D57F8F" w:rsidRDefault="00D57F8F">
            <w:pPr>
              <w:pStyle w:val="ConsPlusNormal"/>
              <w:jc w:val="both"/>
            </w:pPr>
            <w:r>
              <w:t>применять программное обеспечение для проведения технического обслуживания и эксплуатации различных видов электронных приборов и устройств;</w:t>
            </w:r>
          </w:p>
          <w:p w:rsidR="00D57F8F" w:rsidRDefault="00D57F8F">
            <w:pPr>
              <w:pStyle w:val="ConsPlusNormal"/>
              <w:jc w:val="both"/>
            </w:pPr>
            <w:r>
              <w:t>разрабатывать проектно-конструкторскую и технологическую документацию электронных приборов и устройств;</w:t>
            </w:r>
          </w:p>
          <w:p w:rsidR="00D57F8F" w:rsidRDefault="00D57F8F">
            <w:pPr>
              <w:pStyle w:val="ConsPlusNormal"/>
              <w:jc w:val="both"/>
            </w:pPr>
            <w:r>
              <w:t>составлять электрические схемы и расчеты параметров электронных приборов и устройств;</w:t>
            </w:r>
          </w:p>
          <w:p w:rsidR="00D57F8F" w:rsidRDefault="00D57F8F">
            <w:pPr>
              <w:pStyle w:val="ConsPlusNormal"/>
              <w:jc w:val="both"/>
            </w:pPr>
            <w:r>
              <w:t>проектировать электронные приборы и устройства с использованием прикладных программ сквозного автоматизированного проектирования;</w:t>
            </w:r>
          </w:p>
        </w:tc>
      </w:tr>
      <w:tr w:rsidR="00D57F8F">
        <w:tblPrEx>
          <w:tblBorders>
            <w:insideH w:val="none" w:sz="0" w:space="0" w:color="auto"/>
          </w:tblBorders>
        </w:tblPrEx>
        <w:tc>
          <w:tcPr>
            <w:tcW w:w="2098" w:type="dxa"/>
            <w:vMerge/>
            <w:tcBorders>
              <w:top w:val="single" w:sz="4" w:space="0" w:color="auto"/>
              <w:bottom w:val="single" w:sz="4" w:space="0" w:color="auto"/>
            </w:tcBorders>
          </w:tcPr>
          <w:p w:rsidR="00D57F8F" w:rsidRDefault="00D57F8F">
            <w:pPr>
              <w:spacing w:after="1" w:line="0" w:lineRule="atLeast"/>
            </w:pPr>
          </w:p>
        </w:tc>
        <w:tc>
          <w:tcPr>
            <w:tcW w:w="6973" w:type="dxa"/>
            <w:tcBorders>
              <w:top w:val="nil"/>
              <w:bottom w:val="nil"/>
            </w:tcBorders>
            <w:vAlign w:val="bottom"/>
          </w:tcPr>
          <w:p w:rsidR="00D57F8F" w:rsidRDefault="00D57F8F">
            <w:pPr>
              <w:pStyle w:val="ConsPlusNormal"/>
              <w:jc w:val="both"/>
            </w:pPr>
            <w:r>
              <w:t>знать:</w:t>
            </w:r>
          </w:p>
          <w:p w:rsidR="00D57F8F" w:rsidRDefault="00D57F8F">
            <w:pPr>
              <w:pStyle w:val="ConsPlusNormal"/>
              <w:jc w:val="both"/>
            </w:pPr>
            <w:r>
              <w:t xml:space="preserve">требования </w:t>
            </w:r>
            <w:hyperlink r:id="rId24" w:history="1">
              <w:r>
                <w:rPr>
                  <w:color w:val="0000FF"/>
                </w:rPr>
                <w:t>ЕСКД</w:t>
              </w:r>
            </w:hyperlink>
            <w:r>
              <w:t xml:space="preserve"> и ЕСТД;</w:t>
            </w:r>
          </w:p>
          <w:p w:rsidR="00D57F8F" w:rsidRDefault="00D57F8F">
            <w:pPr>
              <w:pStyle w:val="ConsPlusNormal"/>
              <w:jc w:val="both"/>
            </w:pPr>
            <w:r>
              <w:t>этапы разработки и жизненного цикла электронных приборов и устройств;</w:t>
            </w:r>
          </w:p>
          <w:p w:rsidR="00D57F8F" w:rsidRDefault="00D57F8F">
            <w:pPr>
              <w:pStyle w:val="ConsPlusNormal"/>
              <w:jc w:val="both"/>
            </w:pPr>
            <w:r>
              <w:t>порядок и этапы разработки конструкторской документации;</w:t>
            </w:r>
          </w:p>
          <w:p w:rsidR="00D57F8F" w:rsidRDefault="00D57F8F">
            <w:pPr>
              <w:pStyle w:val="ConsPlusNormal"/>
              <w:jc w:val="both"/>
            </w:pPr>
            <w:r>
              <w:t>типовые пакеты прикладных программ, применяемые при конструировании электронных приборов и устройств;</w:t>
            </w:r>
          </w:p>
          <w:p w:rsidR="00D57F8F" w:rsidRDefault="00D57F8F">
            <w:pPr>
              <w:pStyle w:val="ConsPlusNormal"/>
              <w:jc w:val="both"/>
            </w:pPr>
            <w:r>
              <w:t>типовой технологический процесс и его составляющие;</w:t>
            </w:r>
          </w:p>
          <w:p w:rsidR="00D57F8F" w:rsidRDefault="00D57F8F">
            <w:pPr>
              <w:pStyle w:val="ConsPlusNormal"/>
              <w:jc w:val="both"/>
            </w:pPr>
            <w:r>
              <w:t>основы проектирования технологического процесса;</w:t>
            </w:r>
          </w:p>
          <w:p w:rsidR="00D57F8F" w:rsidRDefault="00D57F8F">
            <w:pPr>
              <w:pStyle w:val="ConsPlusNormal"/>
              <w:jc w:val="both"/>
            </w:pPr>
            <w:r>
              <w:t>технологические процессы производства печатных плат, интегральных микросхем и микросборок;</w:t>
            </w:r>
          </w:p>
        </w:tc>
      </w:tr>
      <w:tr w:rsidR="00D57F8F">
        <w:tblPrEx>
          <w:tblBorders>
            <w:insideH w:val="none" w:sz="0" w:space="0" w:color="auto"/>
          </w:tblBorders>
        </w:tblPrEx>
        <w:tc>
          <w:tcPr>
            <w:tcW w:w="2098" w:type="dxa"/>
            <w:vMerge/>
            <w:tcBorders>
              <w:top w:val="single" w:sz="4" w:space="0" w:color="auto"/>
              <w:bottom w:val="single" w:sz="4" w:space="0" w:color="auto"/>
            </w:tcBorders>
          </w:tcPr>
          <w:p w:rsidR="00D57F8F" w:rsidRDefault="00D57F8F">
            <w:pPr>
              <w:spacing w:after="1" w:line="0" w:lineRule="atLeast"/>
            </w:pPr>
          </w:p>
        </w:tc>
        <w:tc>
          <w:tcPr>
            <w:tcW w:w="6973" w:type="dxa"/>
            <w:tcBorders>
              <w:top w:val="nil"/>
              <w:bottom w:val="single" w:sz="4" w:space="0" w:color="auto"/>
            </w:tcBorders>
            <w:vAlign w:val="bottom"/>
          </w:tcPr>
          <w:p w:rsidR="00D57F8F" w:rsidRDefault="00D57F8F">
            <w:pPr>
              <w:pStyle w:val="ConsPlusNormal"/>
              <w:jc w:val="both"/>
            </w:pPr>
            <w:r>
              <w:t>иметь практический опыт в:</w:t>
            </w:r>
          </w:p>
          <w:p w:rsidR="00D57F8F" w:rsidRDefault="00D57F8F">
            <w:pPr>
              <w:pStyle w:val="ConsPlusNormal"/>
              <w:jc w:val="both"/>
            </w:pPr>
            <w:r>
              <w:t>разработке структурных, функциональных электрических принципиальных схем на основе анализа современной элементной базы с учетом технических требований к разрабатываемому устройству;</w:t>
            </w:r>
          </w:p>
          <w:p w:rsidR="00D57F8F" w:rsidRDefault="00D57F8F">
            <w:pPr>
              <w:pStyle w:val="ConsPlusNormal"/>
              <w:jc w:val="both"/>
            </w:pPr>
            <w:r>
              <w:t>разработке проектно-конструкторской документации печатных узлов электронных приборов и устройств и микросборок средней сложности.</w:t>
            </w:r>
          </w:p>
        </w:tc>
      </w:tr>
    </w:tbl>
    <w:p w:rsidR="00D57F8F" w:rsidRDefault="00D57F8F">
      <w:pPr>
        <w:pStyle w:val="ConsPlusNormal"/>
        <w:jc w:val="both"/>
      </w:pPr>
    </w:p>
    <w:p w:rsidR="00D57F8F" w:rsidRDefault="00D57F8F">
      <w:pPr>
        <w:pStyle w:val="ConsPlusNormal"/>
        <w:jc w:val="both"/>
      </w:pPr>
    </w:p>
    <w:p w:rsidR="00D57F8F" w:rsidRDefault="00D57F8F">
      <w:pPr>
        <w:pStyle w:val="ConsPlusNormal"/>
        <w:pBdr>
          <w:top w:val="single" w:sz="6" w:space="0" w:color="auto"/>
        </w:pBdr>
        <w:spacing w:before="100" w:after="100"/>
        <w:jc w:val="both"/>
        <w:rPr>
          <w:sz w:val="2"/>
          <w:szCs w:val="2"/>
        </w:rPr>
      </w:pPr>
    </w:p>
    <w:p w:rsidR="00852ACF" w:rsidRDefault="00852ACF"/>
    <w:sectPr w:rsidR="00852ACF" w:rsidSect="006D327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8F"/>
    <w:rsid w:val="0037007A"/>
    <w:rsid w:val="00826655"/>
    <w:rsid w:val="00852ACF"/>
    <w:rsid w:val="00B3423A"/>
    <w:rsid w:val="00B60147"/>
    <w:rsid w:val="00D5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533282-F236-409F-A0B3-2B3D297E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F8F"/>
    <w:pPr>
      <w:widowControl w:val="0"/>
      <w:autoSpaceDE w:val="0"/>
      <w:autoSpaceDN w:val="0"/>
    </w:pPr>
    <w:rPr>
      <w:rFonts w:ascii="Arial" w:hAnsi="Arial" w:cs="Arial"/>
      <w:sz w:val="22"/>
    </w:rPr>
  </w:style>
  <w:style w:type="paragraph" w:customStyle="1" w:styleId="ConsPlusTitle">
    <w:name w:val="ConsPlusTitle"/>
    <w:rsid w:val="00D57F8F"/>
    <w:pPr>
      <w:widowControl w:val="0"/>
      <w:autoSpaceDE w:val="0"/>
      <w:autoSpaceDN w:val="0"/>
    </w:pPr>
    <w:rPr>
      <w:rFonts w:ascii="Arial" w:hAnsi="Arial" w:cs="Arial"/>
      <w:b/>
      <w:sz w:val="22"/>
    </w:rPr>
  </w:style>
  <w:style w:type="paragraph" w:customStyle="1" w:styleId="ConsPlusTitlePage">
    <w:name w:val="ConsPlusTitlePage"/>
    <w:rsid w:val="00D57F8F"/>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7712&amp;dst=100963" TargetMode="External"/><Relationship Id="rId13" Type="http://schemas.openxmlformats.org/officeDocument/2006/relationships/hyperlink" Target="https://login.consultant.ru/link/?req=doc&amp;base=LAW&amp;n=378036&amp;dst=100249" TargetMode="External"/><Relationship Id="rId18" Type="http://schemas.openxmlformats.org/officeDocument/2006/relationships/hyperlink" Target="https://login.consultant.ru/link/?req=doc&amp;base=LAW&amp;n=389823&amp;dst=105710"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ogin.consultant.ru/link/?req=doc&amp;base=LAW&amp;n=389823&amp;dst=100012" TargetMode="External"/><Relationship Id="rId7" Type="http://schemas.openxmlformats.org/officeDocument/2006/relationships/hyperlink" Target="https://login.consultant.ru/link/?req=doc&amp;base=LAW&amp;n=375017&amp;dst=100010" TargetMode="External"/><Relationship Id="rId12" Type="http://schemas.openxmlformats.org/officeDocument/2006/relationships/hyperlink" Target="https://login.consultant.ru/link/?req=doc&amp;base=LAW&amp;n=378036&amp;dst=446" TargetMode="External"/><Relationship Id="rId17" Type="http://schemas.openxmlformats.org/officeDocument/2006/relationships/hyperlink" Target="https://login.consultant.ru/link/?req=doc&amp;base=LAW&amp;n=389823&amp;dst=10681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eq=doc&amp;base=LAW&amp;n=389823&amp;dst=100012" TargetMode="External"/><Relationship Id="rId20" Type="http://schemas.openxmlformats.org/officeDocument/2006/relationships/hyperlink" Target="https://login.consultant.ru/link/?req=doc&amp;base=LAW&amp;n=389823&amp;dst=106846" TargetMode="External"/><Relationship Id="rId1" Type="http://schemas.openxmlformats.org/officeDocument/2006/relationships/styles" Target="styles.xml"/><Relationship Id="rId6" Type="http://schemas.openxmlformats.org/officeDocument/2006/relationships/hyperlink" Target="https://login.consultant.ru/link/?req=doc&amp;base=LAW&amp;n=399342&amp;dst=100072" TargetMode="External"/><Relationship Id="rId11" Type="http://schemas.openxmlformats.org/officeDocument/2006/relationships/hyperlink" Target="https://login.consultant.ru/link/?req=doc&amp;base=LAW&amp;n=214720&amp;dst=100047" TargetMode="External"/><Relationship Id="rId24" Type="http://schemas.openxmlformats.org/officeDocument/2006/relationships/hyperlink" Target="https://login.consultant.ru/link/?req=doc&amp;base=LAW&amp;n=213808" TargetMode="External"/><Relationship Id="rId5" Type="http://schemas.openxmlformats.org/officeDocument/2006/relationships/hyperlink" Target="https://login.consultant.ru/link/?req=doc&amp;base=LAW&amp;n=401161&amp;dst=100051" TargetMode="External"/><Relationship Id="rId15" Type="http://schemas.openxmlformats.org/officeDocument/2006/relationships/hyperlink" Target="https://login.consultant.ru/link/?req=doc&amp;base=LAW&amp;n=330454&amp;dst=100013" TargetMode="External"/><Relationship Id="rId23" Type="http://schemas.openxmlformats.org/officeDocument/2006/relationships/hyperlink" Target="https://login.consultant.ru/link/?req=doc&amp;base=STR&amp;n=14919" TargetMode="External"/><Relationship Id="rId10" Type="http://schemas.openxmlformats.org/officeDocument/2006/relationships/hyperlink" Target="https://login.consultant.ru/link/?req=doc&amp;base=LAW&amp;n=214720&amp;dst=100116" TargetMode="External"/><Relationship Id="rId19" Type="http://schemas.openxmlformats.org/officeDocument/2006/relationships/hyperlink" Target="https://login.consultant.ru/link/?req=doc&amp;base=LAW&amp;n=389823&amp;dst=106842"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214720&amp;dst=100106" TargetMode="External"/><Relationship Id="rId14" Type="http://schemas.openxmlformats.org/officeDocument/2006/relationships/hyperlink" Target="https://login.consultant.ru/link/?req=doc&amp;base=LAW&amp;n=360260&amp;dst=100010" TargetMode="External"/><Relationship Id="rId22" Type="http://schemas.openxmlformats.org/officeDocument/2006/relationships/hyperlink" Target="https://login.consultant.ru/link/?req=doc&amp;base=LAW&amp;n=2138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5841</Words>
  <Characters>33295</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Что делать Консалт</Company>
  <LinksUpToDate>false</LinksUpToDate>
  <CharactersWithSpaces>39058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Верушкина Екатерина Витальевна</dc:creator>
  <cp:lastModifiedBy>Елена Николаевна Григорьева</cp:lastModifiedBy>
  <cp:revision>2</cp:revision>
  <dcterms:created xsi:type="dcterms:W3CDTF">2021-12-09T07:55:00Z</dcterms:created>
  <dcterms:modified xsi:type="dcterms:W3CDTF">2021-12-09T07:55:00Z</dcterms:modified>
</cp:coreProperties>
</file>