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E620" w14:textId="77777777" w:rsidR="00000000" w:rsidRDefault="00432893">
      <w:pPr>
        <w:pStyle w:val="printredaction-line"/>
        <w:divId w:val="323433534"/>
        <w:rPr>
          <w:rFonts w:ascii="PT Serif" w:hAnsi="PT Serif"/>
        </w:rPr>
      </w:pPr>
      <w:r>
        <w:rPr>
          <w:rFonts w:ascii="PT Serif" w:hAnsi="PT Serif"/>
        </w:rPr>
        <w:t>Действующая редакция</w:t>
      </w:r>
    </w:p>
    <w:p w14:paraId="1B782A66" w14:textId="77777777" w:rsidR="00000000" w:rsidRDefault="00432893">
      <w:pPr>
        <w:divId w:val="238369785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Письмо Минобрнауки России от 29.12.2017 № ВП-1992/02</w:t>
      </w:r>
    </w:p>
    <w:p w14:paraId="6BFF5D8C" w14:textId="77777777" w:rsidR="00000000" w:rsidRDefault="00432893">
      <w:pPr>
        <w:pStyle w:val="2"/>
        <w:divId w:val="323433534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 методических рекомендациях</w:t>
      </w:r>
    </w:p>
    <w:p w14:paraId="3EB4C38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В соответствии с пунктом 2 поручения Правительства Российской Федерации от 25 августа 2016 г. № ДМ-П8-5082 Минобрнауки России направляет </w:t>
      </w:r>
      <w:hyperlink r:id="rId4" w:anchor="/document/99/556329656/XA00LTK2M0/" w:tgtFrame="_self" w:history="1">
        <w:r>
          <w:rPr>
            <w:rStyle w:val="a4"/>
            <w:rFonts w:ascii="PT Serif" w:hAnsi="PT Serif"/>
          </w:rPr>
          <w:t>Методические рекомендации по ф</w:t>
        </w:r>
        <w:r>
          <w:rPr>
            <w:rStyle w:val="a4"/>
            <w:rFonts w:ascii="PT Serif" w:hAnsi="PT Serif"/>
          </w:rPr>
          <w:t>ормированию системы оплаты труда работников общеобразовательных организаций</w:t>
        </w:r>
      </w:hyperlink>
      <w:r>
        <w:rPr>
          <w:rFonts w:ascii="PT Serif" w:hAnsi="PT Serif"/>
        </w:rPr>
        <w:t xml:space="preserve"> (далее - Методические рекомендации)</w:t>
      </w:r>
      <w:r>
        <w:rPr>
          <w:rFonts w:ascii="PT Serif" w:hAnsi="PT Serif"/>
        </w:rPr>
        <w:t>.</w:t>
      </w:r>
    </w:p>
    <w:p w14:paraId="37BE4C6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5" w:anchor="/document/99/556329656/XA00LTK2M0/" w:tgtFrame="_self" w:history="1">
        <w:r>
          <w:rPr>
            <w:rStyle w:val="a4"/>
            <w:rFonts w:ascii="PT Serif" w:hAnsi="PT Serif"/>
          </w:rPr>
          <w:t>Методические рекомендации</w:t>
        </w:r>
      </w:hyperlink>
      <w:r>
        <w:rPr>
          <w:rFonts w:ascii="PT Serif" w:hAnsi="PT Serif"/>
        </w:rPr>
        <w:t xml:space="preserve"> разработаны совместно с Обще</w:t>
      </w:r>
      <w:r>
        <w:rPr>
          <w:rFonts w:ascii="PT Serif" w:hAnsi="PT Serif"/>
        </w:rPr>
        <w:t>российским Профсоюзом работников народного образования и науки Российской Федерации с учетом предложений, направленных субъектами Российской Федерации, а также информационно-аналитических материалов и предложений, представленных Аналитическим центром при П</w:t>
      </w:r>
      <w:r>
        <w:rPr>
          <w:rFonts w:ascii="PT Serif" w:hAnsi="PT Serif"/>
        </w:rPr>
        <w:t>равительстве Российской Федерации, прошли широкое обсуждение с заинтересованными общественными организациями</w:t>
      </w:r>
      <w:r>
        <w:rPr>
          <w:rFonts w:ascii="PT Serif" w:hAnsi="PT Serif"/>
        </w:rPr>
        <w:t>.</w:t>
      </w:r>
    </w:p>
    <w:p w14:paraId="1A856834" w14:textId="77777777" w:rsidR="00000000" w:rsidRDefault="00432893">
      <w:pPr>
        <w:spacing w:after="223"/>
        <w:divId w:val="1515150484"/>
        <w:rPr>
          <w:rFonts w:ascii="PT Serif" w:hAnsi="PT Serif"/>
        </w:rPr>
      </w:pPr>
      <w:r>
        <w:rPr>
          <w:rFonts w:ascii="PT Serif" w:hAnsi="PT Serif"/>
        </w:rPr>
        <w:t>В.В.Переверзева</w:t>
      </w:r>
      <w:r>
        <w:rPr>
          <w:rFonts w:ascii="PT Serif" w:hAnsi="PT Serif"/>
        </w:rPr>
        <w:t xml:space="preserve"> </w:t>
      </w:r>
    </w:p>
    <w:p w14:paraId="0AFB5E7F" w14:textId="77777777" w:rsidR="00000000" w:rsidRDefault="00432893">
      <w:pPr>
        <w:pStyle w:val="align-right"/>
        <w:divId w:val="1981886651"/>
        <w:rPr>
          <w:rFonts w:ascii="PT Serif" w:hAnsi="PT Serif"/>
        </w:rPr>
      </w:pPr>
      <w:r>
        <w:rPr>
          <w:rFonts w:ascii="PT Serif" w:hAnsi="PT Serif"/>
        </w:rPr>
        <w:t>Приложение</w:t>
      </w:r>
      <w:r>
        <w:rPr>
          <w:rFonts w:ascii="PT Serif" w:hAnsi="PT Serif"/>
        </w:rPr>
        <w:t xml:space="preserve"> </w:t>
      </w:r>
      <w:r>
        <w:rPr>
          <w:rStyle w:val="btn"/>
          <w:rFonts w:ascii="PT Serif" w:hAnsi="PT Serif"/>
          <w:vanish/>
        </w:rPr>
        <w:t>2</w:t>
      </w:r>
    </w:p>
    <w:p w14:paraId="6864EC2D" w14:textId="77777777" w:rsidR="00000000" w:rsidRDefault="00432893">
      <w:pPr>
        <w:divId w:val="1260525311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Приложение. </w:t>
      </w:r>
      <w:r>
        <w:rPr>
          <w:rStyle w:val="docsupplement-name"/>
          <w:rFonts w:ascii="PT Serif" w:eastAsia="Times New Roman" w:hAnsi="PT Serif"/>
        </w:rPr>
        <w:t>Методические рекомендации по формированию системы оплаты труда работников общеобразовательных организаци</w:t>
      </w:r>
      <w:r>
        <w:rPr>
          <w:rStyle w:val="docsupplement-name"/>
          <w:rFonts w:ascii="PT Serif" w:eastAsia="Times New Roman" w:hAnsi="PT Serif"/>
        </w:rPr>
        <w:t>й</w:t>
      </w:r>
    </w:p>
    <w:p w14:paraId="02C5637A" w14:textId="77777777" w:rsidR="00000000" w:rsidRDefault="00432893">
      <w:pPr>
        <w:divId w:val="10828737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14:paraId="6985ECB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1.1. Настоящие методические рекомендации по формированию системы оплаты труда работников общеобразовательных организаций (далее - Методические рекомендации) предусматривают основополагающие принципы, нормы и условия оплаты труда, регла</w:t>
      </w:r>
      <w:r>
        <w:rPr>
          <w:rFonts w:ascii="PT Serif" w:hAnsi="PT Serif"/>
        </w:rPr>
        <w:t>ментируемые федеральными законами и иными нормативными правовыми актами Российской Федерации, непосредственно связанные с исчислением заработной платы работников общеобразовательных организаций, замещающих должности, включенные в</w:t>
      </w:r>
      <w:r>
        <w:rPr>
          <w:rFonts w:ascii="PT Serif" w:hAnsi="PT Serif"/>
        </w:rPr>
        <w:t xml:space="preserve"> </w:t>
      </w:r>
      <w:hyperlink r:id="rId6" w:anchor="/document/99/902102696/XA00LTK2M0/" w:history="1">
        <w:r>
          <w:rPr>
            <w:rStyle w:val="a4"/>
            <w:rFonts w:ascii="PT Serif" w:hAnsi="PT Serif"/>
          </w:rPr>
          <w:t>профессиональные квалификационные группы должностей работников образования</w:t>
        </w:r>
      </w:hyperlink>
      <w:r>
        <w:rPr>
          <w:rFonts w:ascii="PT Serif" w:hAnsi="PT Serif"/>
        </w:rPr>
        <w:t>, утвержденные</w:t>
      </w:r>
      <w:r>
        <w:rPr>
          <w:rFonts w:ascii="PT Serif" w:hAnsi="PT Serif"/>
        </w:rPr>
        <w:t xml:space="preserve"> </w:t>
      </w:r>
      <w:hyperlink r:id="rId7" w:anchor="/document/99/902102696/" w:history="1">
        <w:r>
          <w:rPr>
            <w:rStyle w:val="a4"/>
            <w:rFonts w:ascii="PT Serif" w:hAnsi="PT Serif"/>
          </w:rPr>
          <w:t>приказом Минздравсоцразвития России от 5 мая 200</w:t>
        </w:r>
        <w:r>
          <w:rPr>
            <w:rStyle w:val="a4"/>
            <w:rFonts w:ascii="PT Serif" w:hAnsi="PT Serif"/>
          </w:rPr>
          <w:t>8 г. № 216н "Об утверждении профессиональных квалификационных групп должностей работников образования"</w:t>
        </w:r>
      </w:hyperlink>
      <w:r>
        <w:rPr>
          <w:rFonts w:ascii="PT Serif" w:hAnsi="PT Serif"/>
        </w:rPr>
        <w:t xml:space="preserve"> (далее - приказ Минздравсоцразвития России № 216н)</w:t>
      </w:r>
      <w:r>
        <w:rPr>
          <w:rFonts w:ascii="PT Serif" w:hAnsi="PT Serif"/>
        </w:rPr>
        <w:t>.</w:t>
      </w:r>
    </w:p>
    <w:p w14:paraId="51D7784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1.2. Настоящие Методические рекомендации направлены на упорядочение систем оплаты труда работников об</w:t>
      </w:r>
      <w:r>
        <w:rPr>
          <w:rFonts w:ascii="PT Serif" w:hAnsi="PT Serif"/>
        </w:rPr>
        <w:t>щеобразовательных организаций, реализующих образовательные программы, предусмотренные</w:t>
      </w:r>
      <w:r>
        <w:rPr>
          <w:rFonts w:ascii="PT Serif" w:hAnsi="PT Serif"/>
        </w:rPr>
        <w:t xml:space="preserve"> </w:t>
      </w:r>
      <w:hyperlink r:id="rId8" w:anchor="/document/99/902389617/XA00M7S2ME/" w:history="1">
        <w:r>
          <w:rPr>
            <w:rStyle w:val="a4"/>
            <w:rFonts w:ascii="PT Serif" w:hAnsi="PT Serif"/>
          </w:rPr>
          <w:t>пунктом 2 части 2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9" w:anchor="/document/99/902389617/XA00MEK2NF/" w:history="1">
        <w:r>
          <w:rPr>
            <w:rStyle w:val="a4"/>
            <w:rFonts w:ascii="PT Serif" w:hAnsi="PT Serif"/>
          </w:rPr>
          <w:t>пунктом 2 части 4 статьи 23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(далее - организации), и разработаны в соответствии с положениями</w:t>
      </w:r>
      <w:r>
        <w:rPr>
          <w:rFonts w:ascii="PT Serif" w:hAnsi="PT Serif"/>
        </w:rPr>
        <w:t>:</w:t>
      </w:r>
    </w:p>
    <w:p w14:paraId="522D60E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10" w:anchor="/document/99/901807664/" w:history="1">
        <w:r>
          <w:rPr>
            <w:rStyle w:val="a4"/>
            <w:rFonts w:ascii="PT Serif" w:hAnsi="PT Serif"/>
          </w:rPr>
          <w:t>Трудового кодекса Российской Федерации</w:t>
        </w:r>
      </w:hyperlink>
      <w:r>
        <w:rPr>
          <w:rFonts w:ascii="PT Serif" w:hAnsi="PT Serif"/>
        </w:rPr>
        <w:t xml:space="preserve"> (далее - Трудовой Кодекс)</w:t>
      </w:r>
      <w:r>
        <w:rPr>
          <w:rFonts w:ascii="PT Serif" w:hAnsi="PT Serif"/>
        </w:rPr>
        <w:t>;</w:t>
      </w:r>
    </w:p>
    <w:p w14:paraId="31EB717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11" w:anchor="/document/99/902389617/" w:history="1">
        <w:r>
          <w:rPr>
            <w:rStyle w:val="a4"/>
            <w:rFonts w:ascii="PT Serif" w:hAnsi="PT Serif"/>
          </w:rPr>
          <w:t>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>;</w:t>
      </w:r>
    </w:p>
    <w:p w14:paraId="306C72C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12" w:anchor="/document/99/902345103/" w:history="1">
        <w:r>
          <w:rPr>
            <w:rStyle w:val="a4"/>
            <w:rFonts w:ascii="PT Serif" w:hAnsi="PT Serif"/>
          </w:rPr>
          <w:t>Указов Президента Российской Федерации: от 7 мая 2012 г. № 597 "О мероприятиях по реализации государственной социальной политики"</w:t>
        </w:r>
      </w:hyperlink>
      <w:r>
        <w:rPr>
          <w:rFonts w:ascii="PT Serif" w:hAnsi="PT Serif"/>
        </w:rPr>
        <w:t>;</w:t>
      </w:r>
      <w:r>
        <w:rPr>
          <w:rFonts w:ascii="PT Serif" w:hAnsi="PT Serif"/>
        </w:rPr>
        <w:t xml:space="preserve"> </w:t>
      </w:r>
      <w:hyperlink r:id="rId13" w:anchor="/document/99/902349880/" w:history="1">
        <w:r>
          <w:rPr>
            <w:rStyle w:val="a4"/>
            <w:rFonts w:ascii="PT Serif" w:hAnsi="PT Serif"/>
          </w:rPr>
          <w:t>от 1 июня 2012 г. № 761 "О национальной стратегии действий в интересах детей на 2012-2017 годы"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14" w:anchor="/document/99/902389497/" w:history="1">
        <w:r>
          <w:rPr>
            <w:rStyle w:val="a4"/>
            <w:rFonts w:ascii="PT Serif" w:hAnsi="PT Serif"/>
          </w:rPr>
          <w:t>от 28 декабря 2012 г. № 1688 "О некоторых мерах по реализации государственной политики в сф</w:t>
        </w:r>
        <w:r>
          <w:rPr>
            <w:rStyle w:val="a4"/>
            <w:rFonts w:ascii="PT Serif" w:hAnsi="PT Serif"/>
          </w:rPr>
          <w:t>ере защиты детей-сирот и детей, оставшихся без попечения родителей"</w:t>
        </w:r>
      </w:hyperlink>
      <w:r>
        <w:rPr>
          <w:rFonts w:ascii="PT Serif" w:hAnsi="PT Serif"/>
        </w:rPr>
        <w:t>;</w:t>
      </w:r>
    </w:p>
    <w:p w14:paraId="4B7C8EB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15" w:anchor="/document/99/902383325/XA00LVA2M9/" w:history="1">
        <w:r>
          <w:rPr>
            <w:rStyle w:val="a4"/>
            <w:rFonts w:ascii="PT Serif" w:hAnsi="PT Serif"/>
          </w:rPr>
          <w:t xml:space="preserve">программы поэтапного совершенствования системы оплаты труда в государственных (муниципальных) учреждениях на </w:t>
        </w:r>
        <w:r>
          <w:rPr>
            <w:rStyle w:val="a4"/>
            <w:rFonts w:ascii="PT Serif" w:hAnsi="PT Serif"/>
          </w:rPr>
          <w:t>2012-2018 годы</w:t>
        </w:r>
      </w:hyperlink>
      <w:r>
        <w:rPr>
          <w:rFonts w:ascii="PT Serif" w:hAnsi="PT Serif"/>
        </w:rPr>
        <w:t>, утвержденной</w:t>
      </w:r>
      <w:r>
        <w:rPr>
          <w:rFonts w:ascii="PT Serif" w:hAnsi="PT Serif"/>
        </w:rPr>
        <w:t xml:space="preserve"> </w:t>
      </w:r>
      <w:hyperlink r:id="rId16" w:anchor="/document/99/902383325/" w:history="1">
        <w:r>
          <w:rPr>
            <w:rStyle w:val="a4"/>
            <w:rFonts w:ascii="PT Serif" w:hAnsi="PT Serif"/>
          </w:rPr>
          <w:t>распоряжением Правительства Российской Федерации от 26 ноября 2012 г. № 2190-р</w:t>
        </w:r>
      </w:hyperlink>
      <w:r>
        <w:rPr>
          <w:rFonts w:ascii="PT Serif" w:hAnsi="PT Serif"/>
        </w:rPr>
        <w:t>;</w:t>
      </w:r>
    </w:p>
    <w:p w14:paraId="047AF7F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17" w:anchor="/document/99/499094390/XA00LVS2MC/" w:history="1">
        <w:r>
          <w:rPr>
            <w:rStyle w:val="a4"/>
            <w:rFonts w:ascii="PT Serif" w:hAnsi="PT Serif"/>
          </w:rPr>
          <w:t>пл</w:t>
        </w:r>
        <w:r>
          <w:rPr>
            <w:rStyle w:val="a4"/>
            <w:rFonts w:ascii="PT Serif" w:hAnsi="PT Serif"/>
          </w:rPr>
          <w:t>ана мероприятий ("дорожной карты") "Изменения в отраслях социальной сферы, направленные на повышение эффективности образования и науки"</w:t>
        </w:r>
      </w:hyperlink>
      <w:r>
        <w:rPr>
          <w:rFonts w:ascii="PT Serif" w:hAnsi="PT Serif"/>
        </w:rPr>
        <w:t>, утвержденного</w:t>
      </w:r>
      <w:r>
        <w:rPr>
          <w:rFonts w:ascii="PT Serif" w:hAnsi="PT Serif"/>
        </w:rPr>
        <w:t xml:space="preserve"> </w:t>
      </w:r>
      <w:hyperlink r:id="rId18" w:anchor="/document/99/499094390/" w:history="1">
        <w:r>
          <w:rPr>
            <w:rStyle w:val="a4"/>
            <w:rFonts w:ascii="PT Serif" w:hAnsi="PT Serif"/>
          </w:rPr>
          <w:t>распоряжением Правительства Российской</w:t>
        </w:r>
        <w:r>
          <w:rPr>
            <w:rStyle w:val="a4"/>
            <w:rFonts w:ascii="PT Serif" w:hAnsi="PT Serif"/>
          </w:rPr>
          <w:t xml:space="preserve"> Федерации от 30 апреля 2014 г. № 722-р</w:t>
        </w:r>
      </w:hyperlink>
      <w:r>
        <w:rPr>
          <w:rFonts w:ascii="PT Serif" w:hAnsi="PT Serif"/>
        </w:rPr>
        <w:t xml:space="preserve"> (далее - Распоряжение Правительства № 722-р)</w:t>
      </w:r>
      <w:r>
        <w:rPr>
          <w:rFonts w:ascii="PT Serif" w:hAnsi="PT Serif"/>
        </w:rPr>
        <w:t>;</w:t>
      </w:r>
    </w:p>
    <w:p w14:paraId="7C8691A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19" w:anchor="/document/99/499038030/XA00LUO2M6/" w:history="1">
        <w:r>
          <w:rPr>
            <w:rStyle w:val="a4"/>
            <w:rFonts w:ascii="PT Serif" w:hAnsi="PT Serif"/>
          </w:rPr>
          <w:t>номенклатуры должностей педагогических работников организаций, осуществляющих образовательну</w:t>
        </w:r>
        <w:r>
          <w:rPr>
            <w:rStyle w:val="a4"/>
            <w:rFonts w:ascii="PT Serif" w:hAnsi="PT Serif"/>
          </w:rPr>
          <w:t>ю деятельность, должностей руководителей образовательных организаций</w:t>
        </w:r>
      </w:hyperlink>
      <w:r>
        <w:rPr>
          <w:rFonts w:ascii="PT Serif" w:hAnsi="PT Serif"/>
        </w:rPr>
        <w:t>, утвержденной</w:t>
      </w:r>
      <w:r>
        <w:rPr>
          <w:rFonts w:ascii="PT Serif" w:hAnsi="PT Serif"/>
        </w:rPr>
        <w:t xml:space="preserve"> </w:t>
      </w:r>
      <w:hyperlink r:id="rId20" w:anchor="/document/99/499038030/" w:history="1">
        <w:r>
          <w:rPr>
            <w:rStyle w:val="a4"/>
            <w:rFonts w:ascii="PT Serif" w:hAnsi="PT Serif"/>
          </w:rPr>
          <w:t>постановлением Правительства Российской Федерации от 8 августа 2013 г. № 678</w:t>
        </w:r>
      </w:hyperlink>
      <w:r>
        <w:rPr>
          <w:rFonts w:ascii="PT Serif" w:hAnsi="PT Serif"/>
        </w:rPr>
        <w:t xml:space="preserve"> (далее - Номенклатура)</w:t>
      </w:r>
      <w:r>
        <w:rPr>
          <w:rFonts w:ascii="PT Serif" w:hAnsi="PT Serif"/>
        </w:rPr>
        <w:t>;</w:t>
      </w:r>
    </w:p>
    <w:p w14:paraId="518E508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21" w:anchor="/document/99/556181384/" w:history="1">
        <w:r>
          <w:rPr>
            <w:rStyle w:val="a4"/>
            <w:rFonts w:ascii="PT Serif" w:hAnsi="PT Serif"/>
          </w:rPr>
  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 и последующий период</w:t>
        </w:r>
      </w:hyperlink>
      <w:r>
        <w:rPr>
          <w:rFonts w:ascii="PT Serif" w:hAnsi="PT Serif"/>
        </w:rPr>
        <w:t>, утв</w:t>
      </w:r>
      <w:r>
        <w:rPr>
          <w:rFonts w:ascii="PT Serif" w:hAnsi="PT Serif"/>
        </w:rPr>
        <w:t>ерждены решением Российской трехсторонней комиссии по регулированию социально-трудовых отношений от 22 декабря 2017 г. протокол № 11 (далее - Единые рекомендации)</w:t>
      </w:r>
      <w:r>
        <w:rPr>
          <w:rFonts w:ascii="PT Serif" w:hAnsi="PT Serif"/>
        </w:rPr>
        <w:t>;</w:t>
      </w:r>
    </w:p>
    <w:p w14:paraId="5BB3AF3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22" w:anchor="/document/99/902233423/XA00LTK2M0/" w:history="1">
        <w:r>
          <w:rPr>
            <w:rStyle w:val="a4"/>
            <w:rFonts w:ascii="PT Serif" w:hAnsi="PT Serif"/>
          </w:rPr>
          <w:t>Единого квалиф</w:t>
        </w:r>
        <w:r>
          <w:rPr>
            <w:rStyle w:val="a4"/>
            <w:rFonts w:ascii="PT Serif" w:hAnsi="PT Serif"/>
          </w:rPr>
          <w:t>икационного справочника должностей руководителей, специалистов и служащих</w:t>
        </w:r>
      </w:hyperlink>
      <w:r>
        <w:rPr>
          <w:rFonts w:ascii="PT Serif" w:hAnsi="PT Serif"/>
        </w:rPr>
        <w:t>, утвержденного</w:t>
      </w:r>
      <w:r>
        <w:rPr>
          <w:rFonts w:ascii="PT Serif" w:hAnsi="PT Serif"/>
        </w:rPr>
        <w:t xml:space="preserve"> </w:t>
      </w:r>
      <w:hyperlink r:id="rId23" w:anchor="/document/99/902233423/" w:history="1">
        <w:r>
          <w:rPr>
            <w:rStyle w:val="a4"/>
            <w:rFonts w:ascii="PT Serif" w:hAnsi="PT Serif"/>
          </w:rPr>
          <w:t>приказом Минздравсоцразвития России от 26 августа 2010 г. № 761н</w:t>
        </w:r>
      </w:hyperlink>
      <w:r>
        <w:rPr>
          <w:rFonts w:ascii="PT Serif" w:hAnsi="PT Serif"/>
        </w:rPr>
        <w:t xml:space="preserve"> (зарегистрировано Минюстом России 6</w:t>
      </w:r>
      <w:r>
        <w:rPr>
          <w:rFonts w:ascii="PT Serif" w:hAnsi="PT Serif"/>
        </w:rPr>
        <w:t xml:space="preserve"> октября 2010 г., регистрационный № 18638) (далее - квалификационные характеристики)</w:t>
      </w:r>
      <w:r>
        <w:rPr>
          <w:rFonts w:ascii="PT Serif" w:hAnsi="PT Serif"/>
        </w:rPr>
        <w:t>;</w:t>
      </w:r>
    </w:p>
    <w:p w14:paraId="1756CED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24" w:anchor="/document/99/499019337/XA00LTK2M0/" w:history="1">
        <w:r>
          <w:rPr>
            <w:rStyle w:val="a4"/>
            <w:rFonts w:ascii="PT Serif" w:hAnsi="PT Serif"/>
          </w:rPr>
          <w:t>рекомендаций по оформлению трудовых отношений с работником государственного (муниципального)</w:t>
        </w:r>
        <w:r>
          <w:rPr>
            <w:rStyle w:val="a4"/>
            <w:rFonts w:ascii="PT Serif" w:hAnsi="PT Serif"/>
          </w:rPr>
          <w:t xml:space="preserve"> учреждения при введении эффективного контракта</w:t>
        </w:r>
      </w:hyperlink>
      <w:r>
        <w:rPr>
          <w:rFonts w:ascii="PT Serif" w:hAnsi="PT Serif"/>
        </w:rPr>
        <w:t>, утвержденных</w:t>
      </w:r>
      <w:r>
        <w:rPr>
          <w:rFonts w:ascii="PT Serif" w:hAnsi="PT Serif"/>
        </w:rPr>
        <w:t xml:space="preserve"> </w:t>
      </w:r>
      <w:hyperlink r:id="rId25" w:anchor="/document/99/499019337/" w:history="1">
        <w:r>
          <w:rPr>
            <w:rStyle w:val="a4"/>
            <w:rFonts w:ascii="PT Serif" w:hAnsi="PT Serif"/>
          </w:rPr>
          <w:t>приказом Минтруда России от 26 апреля 2013 г. № 167н</w:t>
        </w:r>
      </w:hyperlink>
      <w:r>
        <w:rPr>
          <w:rFonts w:ascii="PT Serif" w:hAnsi="PT Serif"/>
        </w:rPr>
        <w:t xml:space="preserve"> в редакции</w:t>
      </w:r>
      <w:r>
        <w:rPr>
          <w:rFonts w:ascii="PT Serif" w:hAnsi="PT Serif"/>
        </w:rPr>
        <w:t xml:space="preserve"> </w:t>
      </w:r>
      <w:hyperlink r:id="rId26" w:anchor="/document/99/499080139/" w:history="1">
        <w:r>
          <w:rPr>
            <w:rStyle w:val="a4"/>
            <w:rFonts w:ascii="PT Serif" w:hAnsi="PT Serif"/>
          </w:rPr>
          <w:t>приказа Минтруда России от 20 февраля 2014 г. № 103н</w:t>
        </w:r>
      </w:hyperlink>
      <w:r>
        <w:rPr>
          <w:rFonts w:ascii="PT Serif" w:hAnsi="PT Serif"/>
        </w:rPr>
        <w:t xml:space="preserve"> (зарегистрировано Минюстом России 15 мая 2014 г., регистрационный № 32284)</w:t>
      </w:r>
      <w:r>
        <w:rPr>
          <w:rFonts w:ascii="PT Serif" w:hAnsi="PT Serif"/>
        </w:rPr>
        <w:t>;</w:t>
      </w:r>
    </w:p>
    <w:p w14:paraId="7848F3F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27" w:anchor="/document/99/420245392/" w:history="1">
        <w:r>
          <w:rPr>
            <w:rStyle w:val="a4"/>
            <w:rFonts w:ascii="PT Serif" w:hAnsi="PT Serif"/>
          </w:rPr>
          <w:t xml:space="preserve">приказа Минобрнауки России от 22 декабря 2014 г. № 1601 </w:t>
        </w:r>
        <w:r>
          <w:rPr>
            <w:rStyle w:val="a4"/>
            <w:rFonts w:ascii="PT Serif" w:hAnsi="PT Serif"/>
          </w:rPr>
  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lastRenderedPageBreak/>
        <w:t>(зарегистрировано Минюсто</w:t>
      </w:r>
      <w:r>
        <w:rPr>
          <w:rFonts w:ascii="PT Serif" w:hAnsi="PT Serif"/>
        </w:rPr>
        <w:t>м России 25 февраля 2015 г., регистрационный № 36204) (далее - приказ Минобрнауки России № 1601)</w:t>
      </w:r>
      <w:r>
        <w:rPr>
          <w:rFonts w:ascii="PT Serif" w:hAnsi="PT Serif"/>
        </w:rPr>
        <w:t>;</w:t>
      </w:r>
    </w:p>
    <w:p w14:paraId="21C4A5A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28" w:anchor="/document/99/420356619/" w:history="1">
        <w:r>
          <w:rPr>
            <w:rStyle w:val="a4"/>
            <w:rFonts w:ascii="PT Serif" w:hAnsi="PT Serif"/>
          </w:rPr>
          <w:t>приказа Минобрнауки России от 11 мая 2016 г. № 536 "Об утверждении Особенностей режима рабо</w:t>
        </w:r>
        <w:r>
          <w:rPr>
            <w:rStyle w:val="a4"/>
            <w:rFonts w:ascii="PT Serif" w:hAnsi="PT Serif"/>
          </w:rPr>
          <w:t>чего времени и времени отдыха педагогических и иных работников организаций, осуществляющих образовательную деятельность"</w:t>
        </w:r>
      </w:hyperlink>
      <w:r>
        <w:rPr>
          <w:rFonts w:ascii="PT Serif" w:hAnsi="PT Serif"/>
        </w:rPr>
        <w:t xml:space="preserve"> (зарегистрировано Минюстом России 1 июня 2016 г., регистрационный № 42388) (далее - приказ Минобрнауки России № 536)</w:t>
      </w:r>
      <w:r>
        <w:rPr>
          <w:rFonts w:ascii="PT Serif" w:hAnsi="PT Serif"/>
        </w:rPr>
        <w:t>;</w:t>
      </w:r>
    </w:p>
    <w:p w14:paraId="1014880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hyperlink r:id="rId29" w:anchor="/document/99/499040743/XA00LTK2M0/" w:history="1">
        <w:r>
          <w:rPr>
            <w:rStyle w:val="a4"/>
            <w:rFonts w:ascii="PT Serif" w:hAnsi="PT Serif"/>
          </w:rPr>
          <w:t>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</w:t>
        </w:r>
        <w:r>
          <w:rPr>
            <w:rStyle w:val="a4"/>
            <w:rFonts w:ascii="PT Serif" w:hAnsi="PT Serif"/>
          </w:rPr>
          <w:t>униципальных) учреждений в сфере образования, их руководителей и отдельных категорий работников</w:t>
        </w:r>
      </w:hyperlink>
      <w:r>
        <w:rPr>
          <w:rFonts w:ascii="PT Serif" w:hAnsi="PT Serif"/>
        </w:rPr>
        <w:t xml:space="preserve"> (направлены в адрес субъектов Российской Федерации</w:t>
      </w:r>
      <w:r>
        <w:rPr>
          <w:rFonts w:ascii="PT Serif" w:hAnsi="PT Serif"/>
        </w:rPr>
        <w:t xml:space="preserve"> </w:t>
      </w:r>
      <w:hyperlink r:id="rId30" w:anchor="/document/99/499040743/" w:history="1">
        <w:r>
          <w:rPr>
            <w:rStyle w:val="a4"/>
            <w:rFonts w:ascii="PT Serif" w:hAnsi="PT Serif"/>
          </w:rPr>
          <w:t>письмом Минобрнауки России от 20 июня 2013</w:t>
        </w:r>
        <w:r>
          <w:rPr>
            <w:rStyle w:val="a4"/>
            <w:rFonts w:ascii="PT Serif" w:hAnsi="PT Serif"/>
          </w:rPr>
          <w:t xml:space="preserve"> г. № АП-1073/02</w:t>
        </w:r>
      </w:hyperlink>
      <w:r>
        <w:rPr>
          <w:rFonts w:ascii="PT Serif" w:hAnsi="PT Serif"/>
        </w:rPr>
        <w:t>) (далее - письмо Минобрнауки России о разработке показателей эффективности)</w:t>
      </w:r>
      <w:r>
        <w:rPr>
          <w:rFonts w:ascii="PT Serif" w:hAnsi="PT Serif"/>
        </w:rPr>
        <w:t>.</w:t>
      </w:r>
    </w:p>
    <w:p w14:paraId="7EB37ED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1.3. Система оплаты труда работников организаций (включая размеры окладов (должностных окладов), ставок заработной платы, доплат и надбавок компенсационного харак</w:t>
      </w:r>
      <w:r>
        <w:rPr>
          <w:rFonts w:ascii="PT Serif" w:hAnsi="PT Serif"/>
        </w:rPr>
        <w:t>тера (в том числе за работу в условиях, отклоняющихся от нормальных), доплат и надбавок стимулирующего характера, систему премирования) устанавливается коллективным договором, локальными нормативными актами в соответствии с трудовым законодательством и ины</w:t>
      </w:r>
      <w:r>
        <w:rPr>
          <w:rFonts w:ascii="PT Serif" w:hAnsi="PT Serif"/>
        </w:rPr>
        <w:t>ми нормативными правовыми актами, содержащими нормы трудового права</w:t>
      </w:r>
      <w:r>
        <w:rPr>
          <w:rFonts w:ascii="PT Serif" w:hAnsi="PT Serif"/>
        </w:rPr>
        <w:t>.</w:t>
      </w:r>
    </w:p>
    <w:p w14:paraId="4716A39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Локальные нормативные акты, устанавливающие систему оплаты труда работников организации, принимаются работодателем с учетом мнения представительного органа работников</w:t>
      </w:r>
      <w:r>
        <w:rPr>
          <w:rFonts w:ascii="PT Serif" w:hAnsi="PT Serif"/>
        </w:rPr>
        <w:t>.</w:t>
      </w:r>
    </w:p>
    <w:p w14:paraId="4A8F112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Условия оплаты труд</w:t>
      </w:r>
      <w:r>
        <w:rPr>
          <w:rFonts w:ascii="PT Serif" w:hAnsi="PT Serif"/>
        </w:rPr>
        <w:t>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</w:t>
      </w:r>
      <w:r>
        <w:rPr>
          <w:rFonts w:ascii="PT Serif" w:hAnsi="PT Serif"/>
        </w:rPr>
        <w:t>.</w:t>
      </w:r>
    </w:p>
    <w:p w14:paraId="6D91E69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Условия оп</w:t>
      </w:r>
      <w:r>
        <w:rPr>
          <w:rFonts w:ascii="PT Serif" w:hAnsi="PT Serif"/>
        </w:rPr>
        <w:t>латы труда, определенные коллективным договором,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</w:t>
      </w:r>
      <w:r>
        <w:rPr>
          <w:rFonts w:ascii="PT Serif" w:hAnsi="PT Serif"/>
        </w:rPr>
        <w:t>.</w:t>
      </w:r>
    </w:p>
    <w:p w14:paraId="1147745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1.4. Заработная плата работников организации (без учета премий и иных стимулирующих выплат) при изменении (совершенствовании) условий оплаты труда в соответствии с настоящими Методическими рекомендациями, не может быть меньше заработной платы (без учета пр</w:t>
      </w:r>
      <w:r>
        <w:rPr>
          <w:rFonts w:ascii="PT Serif" w:hAnsi="PT Serif"/>
        </w:rPr>
        <w:t>емий и иных стимулирующих выплат), выплачиваемой на момент ее изменения, при условии сохранения объема должностных обязанностей работников и выполнения ими работ той же квалификации</w:t>
      </w:r>
      <w:r>
        <w:rPr>
          <w:rFonts w:ascii="PT Serif" w:hAnsi="PT Serif"/>
        </w:rPr>
        <w:t>.</w:t>
      </w:r>
    </w:p>
    <w:p w14:paraId="7D46E67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>О предстоящих изменениях условий трудового договора, связанных с изменени</w:t>
      </w:r>
      <w:r>
        <w:rPr>
          <w:rFonts w:ascii="PT Serif" w:hAnsi="PT Serif"/>
        </w:rPr>
        <w:t>ем системы оплаты труда в организации, работники должны быть уведомлены в письменной форме не позднее, чем за два месяца до их введения в порядке, установленном</w:t>
      </w:r>
      <w:r>
        <w:rPr>
          <w:rFonts w:ascii="PT Serif" w:hAnsi="PT Serif"/>
        </w:rPr>
        <w:t xml:space="preserve"> </w:t>
      </w:r>
      <w:hyperlink r:id="rId31" w:anchor="/document/99/901807664/XA00MCK2NM/" w:history="1">
        <w:r>
          <w:rPr>
            <w:rStyle w:val="a4"/>
            <w:rFonts w:ascii="PT Serif" w:hAnsi="PT Serif"/>
          </w:rPr>
          <w:t>статьей 74 Трудов</w:t>
        </w:r>
        <w:r>
          <w:rPr>
            <w:rStyle w:val="a4"/>
            <w:rFonts w:ascii="PT Serif" w:hAnsi="PT Serif"/>
          </w:rPr>
          <w:t>ого Кодекса</w:t>
        </w:r>
      </w:hyperlink>
      <w:r>
        <w:rPr>
          <w:rFonts w:ascii="PT Serif" w:hAnsi="PT Serif"/>
        </w:rPr>
        <w:t>.</w:t>
      </w:r>
    </w:p>
    <w:p w14:paraId="2404AAF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</w:t>
      </w:r>
      <w:r>
        <w:rPr>
          <w:rFonts w:ascii="PT Serif" w:hAnsi="PT Serif"/>
        </w:rPr>
        <w:t xml:space="preserve"> </w:t>
      </w:r>
      <w:hyperlink r:id="rId32" w:anchor="/document/99/901763361/" w:history="1">
        <w:r>
          <w:rPr>
            <w:rStyle w:val="a4"/>
            <w:rFonts w:ascii="PT Serif" w:hAnsi="PT Serif"/>
          </w:rPr>
          <w:t>Федеральным законом от 19 июня 2000 г. № 82-ФЗ "О минимальном размере оплаты труда"</w:t>
        </w:r>
      </w:hyperlink>
      <w:r>
        <w:rPr>
          <w:rFonts w:ascii="PT Serif" w:hAnsi="PT Serif"/>
        </w:rPr>
        <w:t>.</w:t>
      </w:r>
    </w:p>
    <w:p w14:paraId="62208FA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1.6. Обязательства организации по оплате труда работников (размеры окладов (должностных окладов), ставок заработной платы, выплат компенсационного и стимулирующего характера) обеспечиваются как бюджетными ассигнованиями, так и поступлениями от приносящей д</w:t>
      </w:r>
      <w:r>
        <w:rPr>
          <w:rFonts w:ascii="PT Serif" w:hAnsi="PT Serif"/>
        </w:rPr>
        <w:t>оход деятельности, безвозмездными поступлениями (если назначение таких поступлений позволяет их использование на эти цели)</w:t>
      </w:r>
      <w:r>
        <w:rPr>
          <w:rFonts w:ascii="PT Serif" w:hAnsi="PT Serif"/>
        </w:rPr>
        <w:t>.</w:t>
      </w:r>
    </w:p>
    <w:p w14:paraId="1633575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Организации - казенные учреждения формируют фонд оплаты труда в пределах лимитов бюджетных обязательств, доведенных в рамках бюджетн</w:t>
      </w:r>
      <w:r>
        <w:rPr>
          <w:rFonts w:ascii="PT Serif" w:hAnsi="PT Serif"/>
        </w:rPr>
        <w:t>ой сметы по соответствующей статье</w:t>
      </w:r>
      <w:r>
        <w:rPr>
          <w:rFonts w:ascii="PT Serif" w:hAnsi="PT Serif"/>
        </w:rPr>
        <w:t>.</w:t>
      </w:r>
    </w:p>
    <w:p w14:paraId="4AAAEA3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Организации - бюджетные и автономные учреждения формируют фонд оплаты труда в пределах имеющихся средств, в соответствии с утвержденным планом финансово-хозяйственной деятельности</w:t>
      </w:r>
      <w:r>
        <w:rPr>
          <w:rFonts w:ascii="PT Serif" w:hAnsi="PT Serif"/>
        </w:rPr>
        <w:t>.</w:t>
      </w:r>
    </w:p>
    <w:p w14:paraId="19E7331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Средства, выделенные на оплату труда ра</w:t>
      </w:r>
      <w:r>
        <w:rPr>
          <w:rFonts w:ascii="PT Serif" w:hAnsi="PT Serif"/>
        </w:rPr>
        <w:t>ботников за счет средств субсидии на выполнение государственного (муниципального) задания, должны быть направлены на оплату труда работников, обеспечивающих выполнение государственного (муниципального) задания. При определении доли средств субсидии на выпо</w:t>
      </w:r>
      <w:r>
        <w:rPr>
          <w:rFonts w:ascii="PT Serif" w:hAnsi="PT Serif"/>
        </w:rPr>
        <w:t>лнение государственного (муниципального) задания, которая будет направлена в фонд оплаты труда, бюджетные и автономные учреждения не обязаны обеспечивать соответствие этой доли тому размеру расходов на оплату труда, который был заложен учредителем при расч</w:t>
      </w:r>
      <w:r>
        <w:rPr>
          <w:rFonts w:ascii="PT Serif" w:hAnsi="PT Serif"/>
        </w:rPr>
        <w:t xml:space="preserve">ете размера нормативных затрат по соответствующим методикам. При этом организациям рекомендуется долю фонда оплаты труда, направляемую на оплату труда работников административно-управленческого и вспомогательного персонала, в фонде оплаты труда учреждения </w:t>
      </w:r>
      <w:r>
        <w:rPr>
          <w:rFonts w:ascii="PT Serif" w:hAnsi="PT Serif"/>
        </w:rPr>
        <w:t>определять в объеме не более 40 процентов</w:t>
      </w:r>
      <w:r>
        <w:rPr>
          <w:rFonts w:ascii="PT Serif" w:hAnsi="PT Serif"/>
        </w:rPr>
        <w:t>.</w:t>
      </w:r>
    </w:p>
    <w:p w14:paraId="55A0CD27" w14:textId="77777777" w:rsidR="00000000" w:rsidRDefault="00432893">
      <w:pPr>
        <w:divId w:val="2654246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Определение размеров должностных окладов и размеров ставок заработной плат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14EB4768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2.1. Совершенствование систем оплаты труда педагогических и иных работников организаций осуществляется в целях</w:t>
      </w:r>
      <w:r>
        <w:rPr>
          <w:rFonts w:ascii="PT Serif" w:hAnsi="PT Serif"/>
        </w:rPr>
        <w:t>:</w:t>
      </w:r>
    </w:p>
    <w:p w14:paraId="211F2C6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обеспечения престижно</w:t>
      </w:r>
      <w:r>
        <w:rPr>
          <w:rFonts w:ascii="PT Serif" w:hAnsi="PT Serif"/>
        </w:rPr>
        <w:t>сти и привлекательности педагогической профессии</w:t>
      </w:r>
      <w:r>
        <w:rPr>
          <w:rFonts w:ascii="PT Serif" w:hAnsi="PT Serif"/>
        </w:rPr>
        <w:t>;</w:t>
      </w:r>
    </w:p>
    <w:p w14:paraId="43F6900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>обеспечения равной оплаты за труд равной ценности, в том числе при установлении размеров окладов (должностных окладов), ставок заработной платы, выплат компенсационного и стимулирующего характера</w:t>
      </w:r>
      <w:r>
        <w:rPr>
          <w:rFonts w:ascii="PT Serif" w:hAnsi="PT Serif"/>
        </w:rPr>
        <w:t>;</w:t>
      </w:r>
    </w:p>
    <w:p w14:paraId="64FF5F7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недопущен</w:t>
      </w:r>
      <w:r>
        <w:rPr>
          <w:rFonts w:ascii="PT Serif" w:hAnsi="PT Serif"/>
        </w:rPr>
        <w:t>ия дискриминации - различий, исключений и предпочтений, не связанных с деловыми качествами и результатами труда работников, а также результатами деятельности организаций</w:t>
      </w:r>
      <w:r>
        <w:rPr>
          <w:rFonts w:ascii="PT Serif" w:hAnsi="PT Serif"/>
        </w:rPr>
        <w:t>.</w:t>
      </w:r>
    </w:p>
    <w:p w14:paraId="33FF122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2.2. Одним из направлений достижения указанных целей при установлении системы оплаты </w:t>
      </w:r>
      <w:r>
        <w:rPr>
          <w:rFonts w:ascii="PT Serif" w:hAnsi="PT Serif"/>
        </w:rPr>
        <w:t>труда является упорядочение структуры заработной платы работников организации, обеспечиваемое путем перераспределения средств, предназначенных на оплату труда (без учета районных коэффициентов и процентных надбавок к заработной плате лиц, работающих в райо</w:t>
      </w:r>
      <w:r>
        <w:rPr>
          <w:rFonts w:ascii="PT Serif" w:hAnsi="PT Serif"/>
        </w:rPr>
        <w:t>нах Крайнего Севера и приравненных к ним местностях) с тем, чтобы на установление размеров окладов (должностных окладов), ставок заработной платы работников направлялось не менее 70 процентов фонда оплаты труда организации</w:t>
      </w:r>
      <w:r>
        <w:rPr>
          <w:rFonts w:ascii="PT Serif" w:hAnsi="PT Serif"/>
        </w:rPr>
        <w:t>.</w:t>
      </w:r>
    </w:p>
    <w:p w14:paraId="5B694B6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2.3. В целях обеспечения гаранти</w:t>
      </w:r>
      <w:r>
        <w:rPr>
          <w:rFonts w:ascii="PT Serif" w:hAnsi="PT Serif"/>
        </w:rPr>
        <w:t>й по оплате труда в структуре заработной платы работников организаций согласно</w:t>
      </w:r>
      <w:r>
        <w:rPr>
          <w:rFonts w:ascii="PT Serif" w:hAnsi="PT Serif"/>
        </w:rPr>
        <w:t xml:space="preserve"> </w:t>
      </w:r>
      <w:hyperlink r:id="rId33" w:anchor="/document/99/556181384/XA00M482MH/" w:history="1">
        <w:r>
          <w:rPr>
            <w:rStyle w:val="a4"/>
            <w:rFonts w:ascii="PT Serif" w:hAnsi="PT Serif"/>
          </w:rPr>
          <w:t>разделу VIII Единых рекомендаций</w:t>
        </w:r>
      </w:hyperlink>
      <w:r>
        <w:rPr>
          <w:rFonts w:ascii="PT Serif" w:hAnsi="PT Serif"/>
        </w:rPr>
        <w:t xml:space="preserve"> органам государственной власти субъектов Российской Федерации, орг</w:t>
      </w:r>
      <w:r>
        <w:rPr>
          <w:rFonts w:ascii="PT Serif" w:hAnsi="PT Serif"/>
        </w:rPr>
        <w:t>анам местного самоуправления рекомендуется</w:t>
      </w:r>
      <w:r>
        <w:rPr>
          <w:rFonts w:ascii="PT Serif" w:hAnsi="PT Serif"/>
        </w:rPr>
        <w:t>:</w:t>
      </w:r>
    </w:p>
    <w:p w14:paraId="717E55F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- устанавливать минимальные размеры должностных окладов, минимальные размеры ставок заработной платы работников организаций по квалификационным уровням</w:t>
      </w:r>
      <w:r>
        <w:rPr>
          <w:rFonts w:ascii="PT Serif" w:hAnsi="PT Serif"/>
        </w:rPr>
        <w:t xml:space="preserve"> </w:t>
      </w:r>
      <w:hyperlink r:id="rId34" w:anchor="/document/99/902102696/XA00LTK2M0/" w:history="1">
        <w:r>
          <w:rPr>
            <w:rStyle w:val="a4"/>
            <w:rFonts w:ascii="PT Serif" w:hAnsi="PT Serif"/>
          </w:rPr>
          <w:t>профессиональных квалификационных групп (далее - ПКГ) должностей работников образования</w:t>
        </w:r>
      </w:hyperlink>
      <w:r>
        <w:rPr>
          <w:rFonts w:ascii="PT Serif" w:hAnsi="PT Serif"/>
        </w:rPr>
        <w:t>, утвержденных</w:t>
      </w:r>
      <w:r>
        <w:rPr>
          <w:rFonts w:ascii="PT Serif" w:hAnsi="PT Serif"/>
        </w:rPr>
        <w:t xml:space="preserve"> </w:t>
      </w:r>
      <w:hyperlink r:id="rId35" w:anchor="/document/99/902102696/" w:history="1">
        <w:r>
          <w:rPr>
            <w:rStyle w:val="a4"/>
            <w:rFonts w:ascii="PT Serif" w:hAnsi="PT Serif"/>
          </w:rPr>
          <w:t>приказом Минздравсоцразвития России от 5 мая 2008 г. № 216н</w:t>
        </w:r>
      </w:hyperlink>
      <w:r>
        <w:rPr>
          <w:rFonts w:ascii="PT Serif" w:hAnsi="PT Serif"/>
        </w:rPr>
        <w:t>;</w:t>
      </w:r>
    </w:p>
    <w:p w14:paraId="16B5546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- устана</w:t>
      </w:r>
      <w:r>
        <w:rPr>
          <w:rFonts w:ascii="PT Serif" w:hAnsi="PT Serif"/>
        </w:rPr>
        <w:t>вливать минимальные размеры окладов, минимальные размеры должностных окладов по иным категориям работников организаций по соответствующим квалификационным уровням ПКГ, утверждаемых федеральным органом исполнительной власти, осуществляющим функции по вырабо</w:t>
      </w:r>
      <w:r>
        <w:rPr>
          <w:rFonts w:ascii="PT Serif" w:hAnsi="PT Serif"/>
        </w:rPr>
        <w:t>тке государственной политики и нормативно-правовому регулированию в сфере труда</w:t>
      </w:r>
      <w:r>
        <w:rPr>
          <w:rFonts w:ascii="PT Serif" w:hAnsi="PT Serif"/>
        </w:rPr>
        <w:t>;</w:t>
      </w:r>
    </w:p>
    <w:p w14:paraId="4574B62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- устанавливать размеры окладов (должностных окладов) в зависимости от сложности труда - по профессиям рабочих или должностям служащих, не включенным в профессиональные квалиф</w:t>
      </w:r>
      <w:r>
        <w:rPr>
          <w:rFonts w:ascii="PT Serif" w:hAnsi="PT Serif"/>
        </w:rPr>
        <w:t>икационные группы</w:t>
      </w:r>
      <w:r>
        <w:rPr>
          <w:rFonts w:ascii="PT Serif" w:hAnsi="PT Serif"/>
        </w:rPr>
        <w:t>;</w:t>
      </w:r>
    </w:p>
    <w:p w14:paraId="297C1CB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- не допускать установление по должностям, входящим в один и тот же квалификационный уровень ПКГ, различных размеров окладов (должностных окладов), ставок заработной платы, а также установления диапазонов размеров окладов (должностных ок</w:t>
      </w:r>
      <w:r>
        <w:rPr>
          <w:rFonts w:ascii="PT Serif" w:hAnsi="PT Serif"/>
        </w:rPr>
        <w:t>ладов), ставок заработной платы по квалификационным уровням ПКГ либо по должностям работников с равной сложностью труда</w:t>
      </w:r>
      <w:r>
        <w:rPr>
          <w:rFonts w:ascii="PT Serif" w:hAnsi="PT Serif"/>
        </w:rPr>
        <w:t>.</w:t>
      </w:r>
    </w:p>
    <w:p w14:paraId="196603E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Кроме того,</w:t>
      </w:r>
      <w:r>
        <w:rPr>
          <w:rFonts w:ascii="PT Serif" w:hAnsi="PT Serif"/>
        </w:rPr>
        <w:t xml:space="preserve"> </w:t>
      </w:r>
      <w:hyperlink r:id="rId36" w:anchor="/document/99/556181384/XA00M9A2N9/" w:history="1">
        <w:r>
          <w:rPr>
            <w:rStyle w:val="a4"/>
            <w:rFonts w:ascii="PT Serif" w:hAnsi="PT Serif"/>
          </w:rPr>
          <w:t>пунктом 33 Единых рекомендаций</w:t>
        </w:r>
      </w:hyperlink>
      <w:r>
        <w:rPr>
          <w:rFonts w:ascii="PT Serif" w:hAnsi="PT Serif"/>
        </w:rPr>
        <w:t xml:space="preserve"> предусмотрено,</w:t>
      </w:r>
      <w:r>
        <w:rPr>
          <w:rFonts w:ascii="PT Serif" w:hAnsi="PT Serif"/>
        </w:rPr>
        <w:t xml:space="preserve"> что при разработке нормативных правовых актов по оплате труда работников учреждений органы государственной власти субъектов Российской Федерации, органы местного </w:t>
      </w:r>
      <w:r>
        <w:rPr>
          <w:rFonts w:ascii="PT Serif" w:hAnsi="PT Serif"/>
        </w:rPr>
        <w:lastRenderedPageBreak/>
        <w:t>самоуправления не вправе устанавливать по должностям работников, входящим в один и тот же ква</w:t>
      </w:r>
      <w:r>
        <w:rPr>
          <w:rFonts w:ascii="PT Serif" w:hAnsi="PT Serif"/>
        </w:rPr>
        <w:t xml:space="preserve">лификационный уровень ПКГ, различные размеры повышающих коэффициентов к окладам (должностным окладам), ставкам заработной платы, а также устанавливать понижающие коэффициенты по должностям служащих, сформированным в ПКГ должностей, занятие которых требует </w:t>
      </w:r>
      <w:r>
        <w:rPr>
          <w:rFonts w:ascii="PT Serif" w:hAnsi="PT Serif"/>
        </w:rPr>
        <w:t>наличия высшего образования, в случае принятия на такую должность лица, у которого отсутствует высшее образование</w:t>
      </w:r>
      <w:r>
        <w:rPr>
          <w:rFonts w:ascii="PT Serif" w:hAnsi="PT Serif"/>
        </w:rPr>
        <w:t>.</w:t>
      </w:r>
    </w:p>
    <w:p w14:paraId="79AF841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2.4. Оплату труда педагогических работников, для которых</w:t>
      </w:r>
      <w:r>
        <w:rPr>
          <w:rFonts w:ascii="PT Serif" w:hAnsi="PT Serif"/>
        </w:rPr>
        <w:t xml:space="preserve"> </w:t>
      </w:r>
      <w:hyperlink r:id="rId37" w:anchor="/document/99/420245392/XA00M2O2MP/" w:history="1">
        <w:r>
          <w:rPr>
            <w:rStyle w:val="a4"/>
            <w:rFonts w:ascii="PT Serif" w:hAnsi="PT Serif"/>
          </w:rPr>
          <w:t>пункта</w:t>
        </w:r>
        <w:r>
          <w:rPr>
            <w:rStyle w:val="a4"/>
            <w:rFonts w:ascii="PT Serif" w:hAnsi="PT Serif"/>
          </w:rPr>
          <w:t>ми 2.1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38" w:anchor="/document/99/420245392/XA00M3A2MS/" w:history="1">
        <w:r>
          <w:rPr>
            <w:rStyle w:val="a4"/>
            <w:rFonts w:ascii="PT Serif" w:hAnsi="PT Serif"/>
          </w:rPr>
          <w:t>2.2 приложения № 1 к приказу Минобрнауки России № 1601</w:t>
        </w:r>
      </w:hyperlink>
      <w:r>
        <w:rPr>
          <w:rFonts w:ascii="PT Serif" w:hAnsi="PT Serif"/>
        </w:rPr>
        <w:t xml:space="preserve"> установлена продолжительность рабочего времени, рекомендуется осуществлять на основе должностных окладов, размеры к</w:t>
      </w:r>
      <w:r>
        <w:rPr>
          <w:rFonts w:ascii="PT Serif" w:hAnsi="PT Serif"/>
        </w:rPr>
        <w:t>оторых устанавливаются организацией не ниже минимальных размеров должностных окладов по квалификационным уровням ПКГ, устанавливаемых органами государственной власти субъектов Российской Федерации, органами местного самоуправления</w:t>
      </w:r>
      <w:r>
        <w:rPr>
          <w:rFonts w:ascii="PT Serif" w:hAnsi="PT Serif"/>
        </w:rPr>
        <w:t>.</w:t>
      </w:r>
    </w:p>
    <w:p w14:paraId="5D6B266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2.5. Оплату труда педаго</w:t>
      </w:r>
      <w:r>
        <w:rPr>
          <w:rFonts w:ascii="PT Serif" w:hAnsi="PT Serif"/>
        </w:rPr>
        <w:t>гических работников, для которых</w:t>
      </w:r>
      <w:r>
        <w:rPr>
          <w:rFonts w:ascii="PT Serif" w:hAnsi="PT Serif"/>
        </w:rPr>
        <w:t xml:space="preserve"> </w:t>
      </w:r>
      <w:hyperlink r:id="rId39" w:anchor="/document/99/420245392/XA00M2U2M0/" w:history="1">
        <w:r>
          <w:rPr>
            <w:rStyle w:val="a4"/>
            <w:rFonts w:ascii="PT Serif" w:hAnsi="PT Serif"/>
          </w:rPr>
          <w:t>пунктами 2.3</w:t>
        </w:r>
      </w:hyperlink>
      <w:r>
        <w:rPr>
          <w:rFonts w:ascii="PT Serif" w:hAnsi="PT Serif"/>
        </w:rPr>
        <w:t>-</w:t>
      </w:r>
      <w:hyperlink r:id="rId40" w:anchor="/document/99/420245392/XA00M7G2MM/" w:history="1">
        <w:r>
          <w:rPr>
            <w:rStyle w:val="a4"/>
            <w:rFonts w:ascii="PT Serif" w:hAnsi="PT Serif"/>
          </w:rPr>
          <w:t>2.8 приложения 1 к приказу Минобрнауки России № 1601</w:t>
        </w:r>
      </w:hyperlink>
      <w:r>
        <w:rPr>
          <w:rFonts w:ascii="PT Serif" w:hAnsi="PT Serif"/>
        </w:rPr>
        <w:t xml:space="preserve"> п</w:t>
      </w:r>
      <w:r>
        <w:rPr>
          <w:rFonts w:ascii="PT Serif" w:hAnsi="PT Serif"/>
        </w:rPr>
        <w:t>редусмотрены нормы часов педагогической работы за ставку заработной платы в неделю (в год), рекомендуется осуществлять на основе ставок заработной платы, размеры которых устанавливаются организацией не ниже минимальных размеров ставок заработной платы по к</w:t>
      </w:r>
      <w:r>
        <w:rPr>
          <w:rFonts w:ascii="PT Serif" w:hAnsi="PT Serif"/>
        </w:rPr>
        <w:t>валификационным уровням ПКГ, устанавливаемых органами государственной власти субъектов Российской Федерации, органами местного самоуправления</w:t>
      </w:r>
      <w:r>
        <w:rPr>
          <w:rFonts w:ascii="PT Serif" w:hAnsi="PT Serif"/>
        </w:rPr>
        <w:t>.</w:t>
      </w:r>
    </w:p>
    <w:p w14:paraId="72ADBC6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Размеры ставок заработной платы наряду с нормами часов педагогической работы за ставку заработной платы в неделю </w:t>
      </w:r>
      <w:r>
        <w:rPr>
          <w:rFonts w:ascii="PT Serif" w:hAnsi="PT Serif"/>
        </w:rPr>
        <w:t>(в год) являются расчетными величинами, принимаемыми для исчисления заработной платы педагогических работников за месяц с учетом установленного организацией объема педагогической работы или учебной (преподавательской) работы в неделю (в год)</w:t>
      </w:r>
      <w:r>
        <w:rPr>
          <w:rFonts w:ascii="PT Serif" w:hAnsi="PT Serif"/>
        </w:rPr>
        <w:t>.</w:t>
      </w:r>
    </w:p>
    <w:p w14:paraId="0E21739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2.6. Должност</w:t>
      </w:r>
      <w:r>
        <w:rPr>
          <w:rFonts w:ascii="PT Serif" w:hAnsi="PT Serif"/>
        </w:rPr>
        <w:t xml:space="preserve">ные оклады, ставки заработной платы педагогических работников, руководителей структурных подразделений и работников из числа учебно-вспомогательного персонала устанавливаются организациями по квалификационным уровням ПКГ должностей работников образования </w:t>
      </w:r>
      <w:r>
        <w:rPr>
          <w:rFonts w:ascii="PT Serif" w:hAnsi="PT Serif"/>
        </w:rPr>
        <w:t>(</w:t>
      </w:r>
      <w:hyperlink r:id="rId41" w:anchor="/document/99/902102696/" w:history="1">
        <w:r>
          <w:rPr>
            <w:rStyle w:val="a4"/>
            <w:rFonts w:ascii="PT Serif" w:hAnsi="PT Serif"/>
          </w:rPr>
          <w:t>приказ Минздравсоцразвития № 216н</w:t>
        </w:r>
      </w:hyperlink>
      <w:r>
        <w:rPr>
          <w:rFonts w:ascii="PT Serif" w:hAnsi="PT Serif"/>
        </w:rPr>
        <w:t>)</w:t>
      </w:r>
      <w:r>
        <w:rPr>
          <w:rFonts w:ascii="PT Serif" w:hAnsi="PT Serif"/>
        </w:rPr>
        <w:t>.</w:t>
      </w:r>
    </w:p>
    <w:p w14:paraId="345D30D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Оклады (должностные оклады), ставки заработной платы являются фиксированными размерами оплаты труда работников организации за исполнение должностных обяз</w:t>
      </w:r>
      <w:r>
        <w:rPr>
          <w:rFonts w:ascii="PT Serif" w:hAnsi="PT Serif"/>
        </w:rPr>
        <w:t>анностей, предусмотренных трудовыми договорами, должностными инструкциями, разработанными с учетом соответствующих квалификационных характеристик, без учета компенсационных, стимулирующих и социальных выплат, а для педагогических работников, для которых ус</w:t>
      </w:r>
      <w:r>
        <w:rPr>
          <w:rFonts w:ascii="PT Serif" w:hAnsi="PT Serif"/>
        </w:rPr>
        <w:t>тановлены нормы часов педагогической работы или учебной (преподавательской) работы за ставку заработной платы - без учета фактического объема педагогической работы и (или) учебной (преподавательской) работы</w:t>
      </w:r>
      <w:r>
        <w:rPr>
          <w:rFonts w:ascii="PT Serif" w:hAnsi="PT Serif"/>
        </w:rPr>
        <w:t>.</w:t>
      </w:r>
    </w:p>
    <w:p w14:paraId="76287E8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>2.7. При определении размеров должностных окладо</w:t>
      </w:r>
      <w:r>
        <w:rPr>
          <w:rFonts w:ascii="PT Serif" w:hAnsi="PT Serif"/>
        </w:rPr>
        <w:t>в, ставок заработной платы педагогических работников рекомендуется учитывать принятые образовательной организацией обязательства по повышению уровня заработной платы педагогических работников, показатели повышения эффективности и качества образования, этап</w:t>
      </w:r>
      <w:r>
        <w:rPr>
          <w:rFonts w:ascii="PT Serif" w:hAnsi="PT Serif"/>
        </w:rPr>
        <w:t>ы перехода к эффективному контракту, в части отношения среднемесячной заработной платы педагогических работников государственных и муниципальных образовательных организаций к среднемесячной заработной плате в субъекте Российской Федерации, в соответствии с</w:t>
      </w:r>
      <w:r>
        <w:rPr>
          <w:rFonts w:ascii="PT Serif" w:hAnsi="PT Serif"/>
        </w:rPr>
        <w:t xml:space="preserve"> </w:t>
      </w:r>
      <w:hyperlink r:id="rId42" w:anchor="/document/99/499094390/" w:history="1">
        <w:r>
          <w:rPr>
            <w:rStyle w:val="a4"/>
            <w:rFonts w:ascii="PT Serif" w:hAnsi="PT Serif"/>
          </w:rPr>
          <w:t>Распоряжением Правительства № 722-р</w:t>
        </w:r>
      </w:hyperlink>
      <w:r>
        <w:rPr>
          <w:rFonts w:ascii="PT Serif" w:hAnsi="PT Serif"/>
        </w:rPr>
        <w:t>.</w:t>
      </w:r>
    </w:p>
    <w:p w14:paraId="0A8ADEA2" w14:textId="77777777" w:rsidR="00000000" w:rsidRDefault="00432893">
      <w:pPr>
        <w:divId w:val="8869114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оплаты труда отдельных педагогических работнико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14:paraId="0C8B9B6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3.1. В целях обеспечения равной оплаты за труд равной ценности педагогических работни</w:t>
      </w:r>
      <w:r>
        <w:rPr>
          <w:rFonts w:ascii="PT Serif" w:hAnsi="PT Serif"/>
        </w:rPr>
        <w:t>ков, которым установлены нормы часов учебной (преподавательской) или педагогической работы за ставку заработной платы*, исчисление размера оплаты за фактический объем учебной (преподавательской) или педагогической работы рекомендуется осуществлять исходя и</w:t>
      </w:r>
      <w:r>
        <w:rPr>
          <w:rFonts w:ascii="PT Serif" w:hAnsi="PT Serif"/>
        </w:rPr>
        <w:t xml:space="preserve">з конкретных размеров ставок заработной платы, установленных в организации по квалификационному уровню ПКГ без применения к ним каких-либо повышающих коэффициентов и (или) повышений, устанавливаемых в процентах (в абсолютных величинах) (далее - повышения) </w:t>
      </w:r>
      <w:r>
        <w:rPr>
          <w:rFonts w:ascii="PT Serif" w:hAnsi="PT Serif"/>
        </w:rPr>
        <w:t>за квалификационные категории или по иным основаниям</w:t>
      </w:r>
      <w:r>
        <w:rPr>
          <w:rFonts w:ascii="PT Serif" w:hAnsi="PT Serif"/>
        </w:rPr>
        <w:t>.</w:t>
      </w:r>
    </w:p>
    <w:p w14:paraId="62D4D0B9" w14:textId="77777777" w:rsidR="00000000" w:rsidRDefault="00432893">
      <w:pPr>
        <w:divId w:val="164115416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Нормы часов за ставку заработной платы в неделю учебной (преподавательской) работы - 18 час., педагогической работы - 20, 24, 25, 30, 36 час.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</w:t>
      </w:r>
      <w:hyperlink r:id="rId43" w:anchor="/document/99/420245392/XA00M2U2M0/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пункты 2.3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-</w:t>
      </w:r>
      <w:hyperlink r:id="rId44" w:anchor="/document/99/420245392/XA00M7G2MM/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2.8 приложения 1 к приказу Минобрнауки России № 1601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14:paraId="1958260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При оплате труда указанных педагогических работников применение повышений за квалификационные категории, а также за работу в организациях, расположенных в сельской местности, за специфику работы в организациях (отделениях, классах, группах) для обучающихся</w:t>
      </w:r>
      <w:r>
        <w:rPr>
          <w:rFonts w:ascii="PT Serif" w:hAnsi="PT Serif"/>
        </w:rPr>
        <w:t xml:space="preserve"> с ограниченными возможностями здоровья и (или) нуждающихся в длительном лечении, в учреждениях для детей-сирот и детей, оставшихся без попечения родителей, в специальных учебно-воспитательных учреждениях для детей и подростков с девиантным поведением и по</w:t>
      </w:r>
      <w:r>
        <w:rPr>
          <w:rFonts w:ascii="PT Serif" w:hAnsi="PT Serif"/>
        </w:rPr>
        <w:t xml:space="preserve"> другим основаниям, рекомендуется осуществлять к размеру оплаты за фактический объем учебной (преподавательской) и (или) педагогической работы (см. примеры исчисления заработной платы по отдельным категориям педагогических работников)</w:t>
      </w:r>
      <w:r>
        <w:rPr>
          <w:rFonts w:ascii="PT Serif" w:hAnsi="PT Serif"/>
        </w:rPr>
        <w:t>.</w:t>
      </w:r>
    </w:p>
    <w:p w14:paraId="65B84FD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При наличии у работн</w:t>
      </w:r>
      <w:r>
        <w:rPr>
          <w:rFonts w:ascii="PT Serif" w:hAnsi="PT Serif"/>
        </w:rPr>
        <w:t>иков права на применение повышений по нескольким основаниям, их величины по каждому основанию рекомендуется определять отдельно</w:t>
      </w:r>
      <w:r>
        <w:rPr>
          <w:rFonts w:ascii="PT Serif" w:hAnsi="PT Serif"/>
        </w:rPr>
        <w:t>.</w:t>
      </w:r>
    </w:p>
    <w:p w14:paraId="6ADC78E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3.2. За педагогическую работу или учебную (преподавательскую) работу, выполняемую педагогическим работником организации с его п</w:t>
      </w:r>
      <w:r>
        <w:rPr>
          <w:rFonts w:ascii="PT Serif" w:hAnsi="PT Serif"/>
        </w:rPr>
        <w:t xml:space="preserve">исьменного согласия сверх установленной нормы часов за ставку заработной платы, либо ниже установленной нормы часов за ставку заработной платы, рекомендуется производить оплату из установленного размера ставки заработной платы </w:t>
      </w:r>
      <w:r>
        <w:rPr>
          <w:rFonts w:ascii="PT Serif" w:hAnsi="PT Serif"/>
        </w:rPr>
        <w:lastRenderedPageBreak/>
        <w:t>пропорционально фактически оп</w:t>
      </w:r>
      <w:r>
        <w:rPr>
          <w:rFonts w:ascii="PT Serif" w:hAnsi="PT Serif"/>
        </w:rPr>
        <w:t>ределенному объему учебной нагрузки или педагогической работы</w:t>
      </w:r>
      <w:r>
        <w:rPr>
          <w:rFonts w:ascii="PT Serif" w:hAnsi="PT Serif"/>
        </w:rPr>
        <w:t>.</w:t>
      </w:r>
    </w:p>
    <w:p w14:paraId="2717D2F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Исключением являются случаи выплаты ставок заработной платы в полном размере, гарантируемые согласно</w:t>
      </w:r>
      <w:r>
        <w:rPr>
          <w:rFonts w:ascii="PT Serif" w:hAnsi="PT Serif"/>
        </w:rPr>
        <w:t xml:space="preserve"> </w:t>
      </w:r>
      <w:hyperlink r:id="rId45" w:anchor="/document/99/420245392/XA00MA22N7/" w:history="1">
        <w:r>
          <w:rPr>
            <w:rStyle w:val="a4"/>
            <w:rFonts w:ascii="PT Serif" w:hAnsi="PT Serif"/>
          </w:rPr>
          <w:t>пункту 2.2 при</w:t>
        </w:r>
        <w:r>
          <w:rPr>
            <w:rStyle w:val="a4"/>
            <w:rFonts w:ascii="PT Serif" w:hAnsi="PT Serif"/>
          </w:rPr>
          <w:t>ложения 2 к приказу Минобрнауки России № 1601</w:t>
        </w:r>
      </w:hyperlink>
      <w:r>
        <w:rPr>
          <w:rFonts w:ascii="PT Serif" w:hAnsi="PT Serif"/>
        </w:rPr>
        <w:t xml:space="preserve"> педагогическим работникам, которым не может быть обеспечена учебная нагрузка в объеме, соответствующем норме часов, установленной за ставку заработной платы в неделю </w:t>
      </w:r>
      <w:r>
        <w:rPr>
          <w:rFonts w:ascii="PT Serif" w:hAnsi="PT Serif"/>
        </w:rPr>
        <w:t>(</w:t>
      </w:r>
      <w:hyperlink r:id="rId46" w:anchor="/document/99/420245392/XA00M6A2MF/" w:history="1">
        <w:r>
          <w:rPr>
            <w:rStyle w:val="a4"/>
            <w:rFonts w:ascii="PT Serif" w:hAnsi="PT Serif"/>
          </w:rPr>
          <w:t>примечание 4 приложения 1 к приказу Минобрнауки России № 1601</w:t>
        </w:r>
      </w:hyperlink>
      <w:r>
        <w:rPr>
          <w:rFonts w:ascii="PT Serif" w:hAnsi="PT Serif"/>
        </w:rPr>
        <w:t>)</w:t>
      </w:r>
      <w:r>
        <w:rPr>
          <w:rFonts w:ascii="PT Serif" w:hAnsi="PT Serif"/>
        </w:rPr>
        <w:t>.</w:t>
      </w:r>
    </w:p>
    <w:p w14:paraId="5804664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3.3. Помимо оплаты труда за фактический объем учебной нагрузки, педагогическим работникам организации согласно</w:t>
      </w:r>
      <w:r>
        <w:rPr>
          <w:rFonts w:ascii="PT Serif" w:hAnsi="PT Serif"/>
        </w:rPr>
        <w:t xml:space="preserve"> </w:t>
      </w:r>
      <w:hyperlink r:id="rId47" w:anchor="/document/99/420356619/XA00MA62N9/" w:history="1">
        <w:r>
          <w:rPr>
            <w:rStyle w:val="a4"/>
            <w:rFonts w:ascii="PT Serif" w:hAnsi="PT Serif"/>
          </w:rPr>
          <w:t>пункту 2.3 приложения к приказу Минобрнауки России от 11 мая 2016 г. № 536</w:t>
        </w:r>
      </w:hyperlink>
      <w:r>
        <w:rPr>
          <w:rFonts w:ascii="PT Serif" w:hAnsi="PT Serif"/>
        </w:rPr>
        <w:t xml:space="preserve"> (зарегистрировано Минюстом России 1 июня 2016 г., регистрационный № 42388) могут устанавливаться размеры дополнительной оплаты за выполнение с их пис</w:t>
      </w:r>
      <w:r>
        <w:rPr>
          <w:rFonts w:ascii="PT Serif" w:hAnsi="PT Serif"/>
        </w:rPr>
        <w:t>ьменного согласия дополнительных видов работ (классное руководство, проверка письменных работ, заведование учебными кабинетами и другие дополнительные видов работы, не входящих в должностные обязанности, но непосредственно связанных с образовательной деяте</w:t>
      </w:r>
      <w:r>
        <w:rPr>
          <w:rFonts w:ascii="PT Serif" w:hAnsi="PT Serif"/>
        </w:rPr>
        <w:t>льностью, с указанием в трудовом договоре их содержания, срока выполнения и размера оплаты), которые устанавливаются организацией самостоятельно в процентах или коэффициентах и определяются из размера ставки заработной платы, предусмотренной по каждому ква</w:t>
      </w:r>
      <w:r>
        <w:rPr>
          <w:rFonts w:ascii="PT Serif" w:hAnsi="PT Serif"/>
        </w:rPr>
        <w:t>лификационному уровню ПКГ</w:t>
      </w:r>
      <w:r>
        <w:rPr>
          <w:rFonts w:ascii="PT Serif" w:hAnsi="PT Serif"/>
        </w:rPr>
        <w:t>.</w:t>
      </w:r>
    </w:p>
    <w:p w14:paraId="3BD3AB5F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3.4. Для учета всех видов выплат, гарантируемых педагогическому работнику в месяц, рекомендуется применять унифицированную форму (Тарификационный список работников), предусмотренную </w:t>
      </w:r>
      <w:hyperlink r:id="rId48" w:anchor="/document/99/556329656/XA00MBI2ND/" w:tgtFrame="_self" w:history="1">
        <w:r>
          <w:rPr>
            <w:rStyle w:val="a4"/>
            <w:rFonts w:ascii="PT Serif" w:hAnsi="PT Serif"/>
          </w:rPr>
          <w:t>приложением 1 к настоящим Методическим рекомендациям</w:t>
        </w:r>
      </w:hyperlink>
      <w:r>
        <w:rPr>
          <w:rFonts w:ascii="PT Serif" w:hAnsi="PT Serif"/>
        </w:rPr>
        <w:t>.</w:t>
      </w:r>
    </w:p>
    <w:p w14:paraId="42623A9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За время работы в период осенних, зимних, весенних и летних каникул обучающихся, а также в периоды отмены (приостановки) для обучающихся учебных занятий (деятел</w:t>
      </w:r>
      <w:r>
        <w:rPr>
          <w:rFonts w:ascii="PT Serif" w:hAnsi="PT Serif"/>
        </w:rPr>
        <w:t>ьности организации по реализации образовательных программ, по присмотру и уходу за детьми) по санитарно-эпидемиологическим, климатическим и другим основаниям, оплату труда педагогических работников, а также лиц из числа руководителей, их заместителей, иных</w:t>
      </w:r>
      <w:r>
        <w:rPr>
          <w:rFonts w:ascii="PT Serif" w:hAnsi="PT Serif"/>
        </w:rPr>
        <w:t xml:space="preserve"> работников, замещающих в течение учебного года должности педагогических работников наряду с работой, определенной трудовым договором, рекомендуется производить из расчета заработной платы, установленной на период, предшествующий началу каникул, отмены (пр</w:t>
      </w:r>
      <w:r>
        <w:rPr>
          <w:rFonts w:ascii="PT Serif" w:hAnsi="PT Serif"/>
        </w:rPr>
        <w:t>иостановки) учебных занятий (деятельности организации по реализации образовательных программ, по присмотру и уходу за детьми) по указанным основаниям</w:t>
      </w:r>
      <w:r>
        <w:rPr>
          <w:rFonts w:ascii="PT Serif" w:hAnsi="PT Serif"/>
        </w:rPr>
        <w:t>.</w:t>
      </w:r>
    </w:p>
    <w:p w14:paraId="4D6EC650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b/>
          <w:bCs/>
        </w:rPr>
        <w:t>Пример № 1.</w:t>
      </w:r>
      <w:r>
        <w:rPr>
          <w:rFonts w:ascii="PT Serif" w:hAnsi="PT Serif"/>
          <w:b/>
          <w:bCs/>
        </w:rPr>
        <w:t xml:space="preserve"> </w:t>
      </w:r>
    </w:p>
    <w:p w14:paraId="2DBAD6E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Учителю (преподавателю, к которому применяется норма часов преподавательской работы 18 часов</w:t>
      </w:r>
      <w:r>
        <w:rPr>
          <w:rFonts w:ascii="PT Serif" w:hAnsi="PT Serif"/>
          <w:i/>
          <w:iCs/>
        </w:rPr>
        <w:t xml:space="preserve"> в неделю за ставку заработной платы), имеющему первую квалификационную категорию, в порядке, предусмотренном</w:t>
      </w:r>
      <w:r>
        <w:rPr>
          <w:rFonts w:ascii="PT Serif" w:hAnsi="PT Serif"/>
          <w:i/>
          <w:iCs/>
        </w:rPr>
        <w:t xml:space="preserve"> </w:t>
      </w:r>
      <w:hyperlink r:id="rId49" w:anchor="/document/99/420245392/XA00M6S2MI/" w:history="1">
        <w:r>
          <w:rPr>
            <w:rStyle w:val="a4"/>
            <w:rFonts w:ascii="PT Serif" w:hAnsi="PT Serif"/>
          </w:rPr>
          <w:t xml:space="preserve">приложением 2 к </w:t>
        </w:r>
        <w:r>
          <w:rPr>
            <w:rStyle w:val="a4"/>
            <w:rFonts w:ascii="PT Serif" w:hAnsi="PT Serif"/>
          </w:rPr>
          <w:lastRenderedPageBreak/>
          <w:t>приказу Минобрнауки России № 1601</w:t>
        </w:r>
      </w:hyperlink>
      <w:r>
        <w:rPr>
          <w:rFonts w:ascii="PT Serif" w:hAnsi="PT Serif"/>
          <w:i/>
          <w:iCs/>
        </w:rPr>
        <w:t xml:space="preserve">, на новый учебный </w:t>
      </w:r>
      <w:r>
        <w:rPr>
          <w:rFonts w:ascii="PT Serif" w:hAnsi="PT Serif"/>
          <w:i/>
          <w:iCs/>
        </w:rPr>
        <w:t>год с письменного согласия установлен объем учебной нагрузки 27 часов в неделю, с учетом которого должно осуществляться исчисление заработной платы в месяц</w:t>
      </w:r>
      <w:r>
        <w:rPr>
          <w:rFonts w:ascii="PT Serif" w:hAnsi="PT Serif"/>
          <w:i/>
          <w:iCs/>
        </w:rPr>
        <w:t>.</w:t>
      </w:r>
    </w:p>
    <w:p w14:paraId="73D2848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Месячный заработок этого учителя (преподавателя) за фактическую учебную нагрузку должен быть рассчи</w:t>
      </w:r>
      <w:r>
        <w:rPr>
          <w:rFonts w:ascii="PT Serif" w:hAnsi="PT Serif"/>
          <w:i/>
          <w:iCs/>
        </w:rPr>
        <w:t>тан путем умножения размера ставки заработной платы, установленного по квалификационному уровню ПКГ, на 27 (фактический недельный объем учебной нагрузки), деления полученного результата на 18 (норма часов учебной (преподавательской) работы в неделю, за кот</w:t>
      </w:r>
      <w:r>
        <w:rPr>
          <w:rFonts w:ascii="PT Serif" w:hAnsi="PT Serif"/>
          <w:i/>
          <w:iCs/>
        </w:rPr>
        <w:t>орую выплачивается ставка заработной платы), а затем умножения полученного результата на величину повышающего коэффициента (повышения, установленного впроцентах, в абсолютных величинах) за квалификационную категорию. При наличии оснований для применения др</w:t>
      </w:r>
      <w:r>
        <w:rPr>
          <w:rFonts w:ascii="PT Serif" w:hAnsi="PT Serif"/>
          <w:i/>
          <w:iCs/>
        </w:rPr>
        <w:t>угих повышающих коэффициентов (повышений, установленных в процентах, в абсолютных величинах) к заработной плате, исчисленной за фактический объем учебной нагрузки, применяется сумма повышений по различным основаниям</w:t>
      </w:r>
      <w:r>
        <w:rPr>
          <w:rFonts w:ascii="PT Serif" w:hAnsi="PT Serif"/>
          <w:i/>
          <w:iCs/>
        </w:rPr>
        <w:t>.</w:t>
      </w:r>
    </w:p>
    <w:p w14:paraId="6E33F700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Месячный заработок этого учителя (препо</w:t>
      </w:r>
      <w:r>
        <w:rPr>
          <w:rFonts w:ascii="PT Serif" w:hAnsi="PT Serif"/>
          <w:i/>
          <w:iCs/>
        </w:rPr>
        <w:t>давателя) за фактическую учебную нагрузку будет исчисляться по следующей формуле</w:t>
      </w:r>
      <w:r>
        <w:rPr>
          <w:rFonts w:ascii="PT Serif" w:hAnsi="PT Serif"/>
          <w:i/>
          <w:iCs/>
        </w:rPr>
        <w:t>:</w:t>
      </w:r>
    </w:p>
    <w:p w14:paraId="5A97BCD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noProof/>
        </w:rPr>
        <w:drawing>
          <wp:inline distT="0" distB="0" distL="0" distR="0" wp14:anchorId="5B2C363D" wp14:editId="4A29B553">
            <wp:extent cx="13049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,</w:t>
      </w:r>
    </w:p>
    <w:p w14:paraId="0A34C8C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где</w:t>
      </w:r>
      <w:r>
        <w:rPr>
          <w:rFonts w:ascii="PT Serif" w:hAnsi="PT Serif"/>
          <w:i/>
          <w:iCs/>
        </w:rPr>
        <w:t>:</w:t>
      </w:r>
    </w:p>
    <w:p w14:paraId="2607E62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 xml:space="preserve">Зфн - </w:t>
      </w:r>
      <w:r>
        <w:rPr>
          <w:rFonts w:ascii="PT Serif" w:hAnsi="PT Serif"/>
        </w:rPr>
        <w:t xml:space="preserve">зарплата </w:t>
      </w:r>
      <w:r>
        <w:rPr>
          <w:rFonts w:ascii="PT Serif" w:hAnsi="PT Serif"/>
          <w:i/>
          <w:iCs/>
        </w:rPr>
        <w:t>учителя (преподавателя) в месяц за фактичес</w:t>
      </w:r>
      <w:r>
        <w:rPr>
          <w:rFonts w:ascii="PT Serif" w:hAnsi="PT Serif"/>
          <w:i/>
          <w:iCs/>
        </w:rPr>
        <w:t>кий объем учебной нагрузки в неделю</w:t>
      </w:r>
      <w:r>
        <w:rPr>
          <w:rFonts w:ascii="PT Serif" w:hAnsi="PT Serif"/>
          <w:i/>
          <w:iCs/>
        </w:rPr>
        <w:t>;</w:t>
      </w:r>
    </w:p>
    <w:p w14:paraId="1815D1F8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Ст - размер ставки заработной платы учителя (преподавателя) в месяц, установленный по квалификационному уровню ПКГ за норму часов учебной (преподавательской) работы в неделю</w:t>
      </w:r>
      <w:r>
        <w:rPr>
          <w:rFonts w:ascii="PT Serif" w:hAnsi="PT Serif"/>
          <w:i/>
          <w:iCs/>
        </w:rPr>
        <w:t>;</w:t>
      </w:r>
    </w:p>
    <w:p w14:paraId="1824E27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Фн - фактический объем учебной нагрузки учит</w:t>
      </w:r>
      <w:r>
        <w:rPr>
          <w:rFonts w:ascii="PT Serif" w:hAnsi="PT Serif"/>
          <w:i/>
          <w:iCs/>
        </w:rPr>
        <w:t>еля (преподавателя) в неделю</w:t>
      </w:r>
      <w:r>
        <w:rPr>
          <w:rFonts w:ascii="PT Serif" w:hAnsi="PT Serif"/>
          <w:i/>
          <w:iCs/>
        </w:rPr>
        <w:t>;</w:t>
      </w:r>
    </w:p>
    <w:p w14:paraId="5A110B7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Нч - норма часов учебной (преподавательской) работы учителя (преподавателя) в неделю за ставку заработной платы в месяц</w:t>
      </w:r>
      <w:r>
        <w:rPr>
          <w:rFonts w:ascii="PT Serif" w:hAnsi="PT Serif"/>
          <w:i/>
          <w:iCs/>
        </w:rPr>
        <w:t>;</w:t>
      </w:r>
    </w:p>
    <w:p w14:paraId="5AF156A0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Пк - повышающий коэффициент (повышение, установленное в процентах; в абсолютных величинах) за квалификаци</w:t>
      </w:r>
      <w:r>
        <w:rPr>
          <w:rFonts w:ascii="PT Serif" w:hAnsi="PT Serif"/>
          <w:i/>
          <w:iCs/>
        </w:rPr>
        <w:t>онную категорию, применяемый к заработной плате учителя (преподавателя), исчисленной с учетом фактического объема учебной нагрузки из размера ставки заработной платы, установленной по квалификационному уровню ПКГ. При наличии оснований для применения други</w:t>
      </w:r>
      <w:r>
        <w:rPr>
          <w:rFonts w:ascii="PT Serif" w:hAnsi="PT Serif"/>
          <w:i/>
          <w:iCs/>
        </w:rPr>
        <w:t>х повышающих коэффициентов (повышений, установленных в процентах, в абсолютных величинах) к заработной плате, исчисленной за фактический объем учебной нагрузки, применяется сумма повышений по различным основаниям</w:t>
      </w:r>
      <w:r>
        <w:rPr>
          <w:rFonts w:ascii="PT Serif" w:hAnsi="PT Serif"/>
          <w:i/>
          <w:iCs/>
        </w:rPr>
        <w:t>.</w:t>
      </w:r>
    </w:p>
    <w:p w14:paraId="7795312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 xml:space="preserve">Тарификацию педагогических работников для </w:t>
      </w:r>
      <w:r>
        <w:rPr>
          <w:rFonts w:ascii="PT Serif" w:hAnsi="PT Serif"/>
          <w:i/>
          <w:iCs/>
        </w:rPr>
        <w:t xml:space="preserve">определения их заработной платы за фактический объем учебной нагрузки рекомендуется производить один раз в год, но </w:t>
      </w:r>
      <w:r>
        <w:rPr>
          <w:rFonts w:ascii="PT Serif" w:hAnsi="PT Serif"/>
          <w:i/>
          <w:iCs/>
        </w:rPr>
        <w:lastRenderedPageBreak/>
        <w:t>раздельно по полугодиям (за иной период), если учебными планами на каждое полугодие (на иной период) предусматривается разное количество часо</w:t>
      </w:r>
      <w:r>
        <w:rPr>
          <w:rFonts w:ascii="PT Serif" w:hAnsi="PT Serif"/>
          <w:i/>
          <w:iCs/>
        </w:rPr>
        <w:t>в в неделю на предмет (дисциплину)</w:t>
      </w:r>
      <w:r>
        <w:rPr>
          <w:rFonts w:ascii="PT Serif" w:hAnsi="PT Serif"/>
          <w:i/>
          <w:iCs/>
        </w:rPr>
        <w:t>.</w:t>
      </w:r>
    </w:p>
    <w:p w14:paraId="318ACC9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В аналогичном порядке (в том числе с применением той же формулы расчета) следует исчислять заработную плату других педагогических работников, для которых</w:t>
      </w:r>
      <w:r>
        <w:rPr>
          <w:rFonts w:ascii="PT Serif" w:hAnsi="PT Serif"/>
          <w:i/>
          <w:iCs/>
        </w:rPr>
        <w:t xml:space="preserve"> </w:t>
      </w:r>
      <w:hyperlink r:id="rId51" w:anchor="/document/99/420245392/XA00M8G2N0/" w:history="1">
        <w:r>
          <w:rPr>
            <w:rStyle w:val="a4"/>
            <w:rFonts w:ascii="PT Serif" w:hAnsi="PT Serif"/>
          </w:rPr>
          <w:t>пунктом 2.8.1 приложения 1 к приказу Минобрнауки России № 1601</w:t>
        </w:r>
      </w:hyperlink>
      <w:r>
        <w:rPr>
          <w:rFonts w:ascii="PT Serif" w:hAnsi="PT Serif"/>
          <w:i/>
          <w:iCs/>
        </w:rPr>
        <w:t xml:space="preserve"> установлена норма часов преподавательской работы 18 часов в неделю за ставку заработной платы, в частности, педагогов дополнительного образования, старших педагогов дополнительного </w:t>
      </w:r>
      <w:r>
        <w:rPr>
          <w:rFonts w:ascii="PT Serif" w:hAnsi="PT Serif"/>
          <w:i/>
          <w:iCs/>
        </w:rPr>
        <w:t>образования, тренеров-преподавателей, старших тренеров-преподавателей</w:t>
      </w:r>
      <w:r>
        <w:rPr>
          <w:rFonts w:ascii="PT Serif" w:hAnsi="PT Serif"/>
          <w:i/>
          <w:iCs/>
        </w:rPr>
        <w:t>.</w:t>
      </w:r>
    </w:p>
    <w:p w14:paraId="34D8157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b/>
          <w:bCs/>
        </w:rPr>
        <w:t>Пример № 2.</w:t>
      </w:r>
      <w:r>
        <w:rPr>
          <w:rFonts w:ascii="PT Serif" w:hAnsi="PT Serif"/>
          <w:b/>
          <w:bCs/>
        </w:rPr>
        <w:t xml:space="preserve"> </w:t>
      </w:r>
    </w:p>
    <w:p w14:paraId="60BCA18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Воспитатель организации, реализующей дошкольную образовательную программу, имеющий высшую квалификационную категорию, по предложению работодателя согласился на постоянной о</w:t>
      </w:r>
      <w:r>
        <w:rPr>
          <w:rFonts w:ascii="PT Serif" w:hAnsi="PT Serif"/>
          <w:i/>
          <w:iCs/>
        </w:rPr>
        <w:t>снове работать один с детьми в группе общеразвивающей направленности, функционирующей при пятидневной рабочей неделе по 10,5 часов в день. В неделю фактический объем педагогической работы такого воспитателя составит 52,5 часа</w:t>
      </w:r>
      <w:r>
        <w:rPr>
          <w:rFonts w:ascii="PT Serif" w:hAnsi="PT Serif"/>
          <w:i/>
          <w:iCs/>
        </w:rPr>
        <w:t>.</w:t>
      </w:r>
    </w:p>
    <w:p w14:paraId="3F8D27A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Месячная заработная* этого во</w:t>
      </w:r>
      <w:r>
        <w:rPr>
          <w:rFonts w:ascii="PT Serif" w:hAnsi="PT Serif"/>
          <w:i/>
          <w:iCs/>
        </w:rPr>
        <w:t>спитателя за часы педагогической работы должна быть рассчитана путем умножения размера ставки заработной платы, установленной по должности воспитателя по квалификационному уровню ПКГ за норму 36 часов педагогической работы в неделю, на 52,5 (фактический не</w:t>
      </w:r>
      <w:r>
        <w:rPr>
          <w:rFonts w:ascii="PT Serif" w:hAnsi="PT Serif"/>
          <w:i/>
          <w:iCs/>
        </w:rPr>
        <w:t>дельный объем педагогической работы), деления полученного результата на 36 (норма часов педагогической работы в неделю, за которую воспитателям этих групп выплачивается ставка заработной платы), а затем умножения полученного результата на повышающий коэффи</w:t>
      </w:r>
      <w:r>
        <w:rPr>
          <w:rFonts w:ascii="PT Serif" w:hAnsi="PT Serif"/>
          <w:i/>
          <w:iCs/>
        </w:rPr>
        <w:t>циент (повышение, установленное в процентах, в абсолютных величинах) за наличие квалификационной категории. При наличии оснований для применения других повышающих коэффициентов (повышений, установленных в процентах, в абсолютных величинах) к заработной пла</w:t>
      </w:r>
      <w:r>
        <w:rPr>
          <w:rFonts w:ascii="PT Serif" w:hAnsi="PT Serif"/>
          <w:i/>
          <w:iCs/>
        </w:rPr>
        <w:t>те, исчисленной за фактический объем педагогической работы, применяется сумма повышений по различным основаниям</w:t>
      </w:r>
      <w:r>
        <w:rPr>
          <w:rFonts w:ascii="PT Serif" w:hAnsi="PT Serif"/>
          <w:i/>
          <w:iCs/>
        </w:rPr>
        <w:t>.</w:t>
      </w:r>
    </w:p>
    <w:p w14:paraId="25365429" w14:textId="77777777" w:rsidR="00000000" w:rsidRDefault="00432893">
      <w:pPr>
        <w:divId w:val="199926560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14:paraId="3047685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 xml:space="preserve">Месячный заработок этого воспитателя за фактический объем педагогической работы будет исчисляться </w:t>
      </w:r>
      <w:r>
        <w:rPr>
          <w:rFonts w:ascii="PT Serif" w:hAnsi="PT Serif"/>
          <w:i/>
          <w:iCs/>
        </w:rPr>
        <w:t>по следующей формуле</w:t>
      </w:r>
      <w:r>
        <w:rPr>
          <w:rFonts w:ascii="PT Serif" w:hAnsi="PT Serif"/>
          <w:i/>
          <w:iCs/>
        </w:rPr>
        <w:t>:</w:t>
      </w:r>
    </w:p>
    <w:p w14:paraId="3E7B657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noProof/>
        </w:rPr>
        <w:drawing>
          <wp:inline distT="0" distB="0" distL="0" distR="0" wp14:anchorId="3D1E11F6" wp14:editId="45A3D7EB">
            <wp:extent cx="13239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64F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где</w:t>
      </w:r>
      <w:r>
        <w:rPr>
          <w:rFonts w:ascii="PT Serif" w:hAnsi="PT Serif"/>
          <w:i/>
          <w:iCs/>
        </w:rPr>
        <w:t>:</w:t>
      </w:r>
    </w:p>
    <w:p w14:paraId="2DBB61E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Зфп - оплата воспитателя в месяц, исчисленная за фактический объем педагогической работы в неделю</w:t>
      </w:r>
      <w:r>
        <w:rPr>
          <w:rFonts w:ascii="PT Serif" w:hAnsi="PT Serif"/>
          <w:i/>
          <w:iCs/>
        </w:rPr>
        <w:t>;</w:t>
      </w:r>
    </w:p>
    <w:p w14:paraId="08A78C4D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lastRenderedPageBreak/>
        <w:t xml:space="preserve">Ст </w:t>
      </w:r>
      <w:r>
        <w:rPr>
          <w:rFonts w:ascii="PT Serif" w:hAnsi="PT Serif"/>
          <w:i/>
          <w:iCs/>
        </w:rPr>
        <w:t>- размер ставки заработной платы воспитателя в месяц, установленный за норму часов педагогической работы в неделю по квалификационному уровню ПКГ</w:t>
      </w:r>
      <w:r>
        <w:rPr>
          <w:rFonts w:ascii="PT Serif" w:hAnsi="PT Serif"/>
          <w:i/>
          <w:iCs/>
        </w:rPr>
        <w:t>;</w:t>
      </w:r>
    </w:p>
    <w:p w14:paraId="1EBE0DFD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Фп - фактический объем педагогической работы воспитателя в неделю</w:t>
      </w:r>
      <w:r>
        <w:rPr>
          <w:rFonts w:ascii="PT Serif" w:hAnsi="PT Serif"/>
          <w:i/>
          <w:iCs/>
        </w:rPr>
        <w:t>;</w:t>
      </w:r>
    </w:p>
    <w:p w14:paraId="7C2B563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Нч - норма часов педагогической работы вос</w:t>
      </w:r>
      <w:r>
        <w:rPr>
          <w:rFonts w:ascii="PT Serif" w:hAnsi="PT Serif"/>
          <w:i/>
          <w:iCs/>
        </w:rPr>
        <w:t>питателя группы общеразвивающей направленности в неделю за ставку заработной платы в месяц</w:t>
      </w:r>
      <w:r>
        <w:rPr>
          <w:rFonts w:ascii="PT Serif" w:hAnsi="PT Serif"/>
          <w:i/>
          <w:iCs/>
        </w:rPr>
        <w:t>;</w:t>
      </w:r>
    </w:p>
    <w:p w14:paraId="259825E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Пк</w:t>
      </w:r>
      <w:r>
        <w:rPr>
          <w:rFonts w:ascii="PT Serif" w:hAnsi="PT Serif"/>
        </w:rPr>
        <w:t xml:space="preserve">- </w:t>
      </w:r>
      <w:r>
        <w:rPr>
          <w:rFonts w:ascii="PT Serif" w:hAnsi="PT Serif"/>
          <w:i/>
          <w:iCs/>
        </w:rPr>
        <w:t>повышающий коэффициент (повышение, установленное в процентах, в абсолютных величинах) за наличие квалификационной категории, применяемый к заработной плате, исч</w:t>
      </w:r>
      <w:r>
        <w:rPr>
          <w:rFonts w:ascii="PT Serif" w:hAnsi="PT Serif"/>
          <w:i/>
          <w:iCs/>
        </w:rPr>
        <w:t>исленной с учетом фактического объема педагогической работы из размера ставки заработной платы, установленной по должности воспитателя по квалификационному уровню ПКГ. При наличии оснований для применения других повышающих коэффициентов (повышений, установ</w:t>
      </w:r>
      <w:r>
        <w:rPr>
          <w:rFonts w:ascii="PT Serif" w:hAnsi="PT Serif"/>
          <w:i/>
          <w:iCs/>
        </w:rPr>
        <w:t>ленных в процентах, в абсолютных величинах) к заработной плате, исчисленной за фактический объем педагогической работы, применяется сумма повышений по различным основаниям</w:t>
      </w:r>
      <w:r>
        <w:rPr>
          <w:rFonts w:ascii="PT Serif" w:hAnsi="PT Serif"/>
          <w:i/>
          <w:iCs/>
        </w:rPr>
        <w:t>.</w:t>
      </w:r>
    </w:p>
    <w:p w14:paraId="58F2A3D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 xml:space="preserve">Предусмотренный в виде формулы порядок исчисления заработной платы воспитателей за </w:t>
      </w:r>
      <w:r>
        <w:rPr>
          <w:rFonts w:ascii="PT Serif" w:hAnsi="PT Serif"/>
          <w:i/>
          <w:iCs/>
        </w:rPr>
        <w:t>фактический постоянный объем педагогической работы не применяется в случаях, когда выполнение воспитателями работы за пределами рабочего времени (смены) осуществляется не на постоянной основе, а по инициативе работодателя, которая квалифицируется как сверх</w:t>
      </w:r>
      <w:r>
        <w:rPr>
          <w:rFonts w:ascii="PT Serif" w:hAnsi="PT Serif"/>
          <w:i/>
          <w:iCs/>
        </w:rPr>
        <w:t>урочная работа и относится к выполнению работ в условиях, отклоняющихся от нормальных условий. К такой работе, к примеру, могут быть отнесены случаи привлечения работодателем воспитателей дошкольных групп к работе сверх установленного рабочего времени (сме</w:t>
      </w:r>
      <w:r>
        <w:rPr>
          <w:rFonts w:ascii="PT Serif" w:hAnsi="PT Serif"/>
          <w:i/>
          <w:iCs/>
        </w:rPr>
        <w:t>ны) при неявке сменяющего работника или родителей, то есть когда работник не может оставить рабочее место, в связи с чем, выполняет педагогическую работу без перерыва после окончания смены. Указанная работа компенсируется в порядке, предусмотренном</w:t>
      </w:r>
      <w:r>
        <w:rPr>
          <w:rFonts w:ascii="PT Serif" w:hAnsi="PT Serif"/>
          <w:i/>
          <w:iCs/>
        </w:rPr>
        <w:t xml:space="preserve"> </w:t>
      </w:r>
      <w:hyperlink r:id="rId53" w:anchor="/document/99/901807664/XA00RMO2OR/" w:history="1">
        <w:r>
          <w:rPr>
            <w:rStyle w:val="a4"/>
            <w:rFonts w:ascii="PT Serif" w:hAnsi="PT Serif"/>
          </w:rPr>
          <w:t>статьей 152 Трудового кодекса Российской Федерации</w:t>
        </w:r>
      </w:hyperlink>
      <w:r>
        <w:rPr>
          <w:rFonts w:ascii="PT Serif" w:hAnsi="PT Serif"/>
          <w:i/>
          <w:iCs/>
        </w:rPr>
        <w:t>, то есть оплачивается за первые два часа работы не менее чем в полуторном размере, за последующие часы - не менее чем в двойном размер</w:t>
      </w:r>
      <w:r>
        <w:rPr>
          <w:rFonts w:ascii="PT Serif" w:hAnsi="PT Serif"/>
          <w:i/>
          <w:iCs/>
        </w:rPr>
        <w:t>е</w:t>
      </w:r>
      <w:r>
        <w:rPr>
          <w:rFonts w:ascii="PT Serif" w:hAnsi="PT Serif"/>
          <w:i/>
          <w:iCs/>
        </w:rPr>
        <w:t>.</w:t>
      </w:r>
    </w:p>
    <w:p w14:paraId="6F83A320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b/>
          <w:bCs/>
        </w:rPr>
        <w:t>Пример № 3.</w:t>
      </w:r>
      <w:r>
        <w:rPr>
          <w:rFonts w:ascii="PT Serif" w:hAnsi="PT Serif"/>
          <w:b/>
          <w:bCs/>
        </w:rPr>
        <w:t xml:space="preserve"> </w:t>
      </w:r>
    </w:p>
    <w:p w14:paraId="2815FBC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Музыкальный руководитель, имеющий высшую квалификационную категорию, с его письменного согласия работает с 8 группами детей в организации, реализующей дошкольную образовательную программу. Если при определении численности музыкальных руково</w:t>
      </w:r>
      <w:r>
        <w:rPr>
          <w:rFonts w:ascii="PT Serif" w:hAnsi="PT Serif"/>
          <w:i/>
          <w:iCs/>
        </w:rPr>
        <w:t>дителей применяются</w:t>
      </w:r>
      <w:r>
        <w:rPr>
          <w:rFonts w:ascii="PT Serif" w:hAnsi="PT Serif"/>
          <w:i/>
          <w:iCs/>
        </w:rPr>
        <w:t xml:space="preserve"> </w:t>
      </w:r>
      <w:hyperlink r:id="rId54" w:anchor="/document/99/901919565/XA00LVA2M9/" w:history="1">
        <w:r>
          <w:rPr>
            <w:rStyle w:val="a4"/>
            <w:rFonts w:ascii="PT Serif" w:hAnsi="PT Serif"/>
          </w:rPr>
          <w:t>нормативы по определению численности персонала, занятого обслуживанием дошкольных учреждений (ясли, ясли-сады, детские сады)</w:t>
        </w:r>
      </w:hyperlink>
      <w:r>
        <w:rPr>
          <w:rFonts w:ascii="PT Serif" w:hAnsi="PT Serif"/>
          <w:i/>
          <w:iCs/>
        </w:rPr>
        <w:t>, утвержденные</w:t>
      </w:r>
      <w:r>
        <w:rPr>
          <w:rFonts w:ascii="PT Serif" w:hAnsi="PT Serif"/>
          <w:i/>
          <w:iCs/>
        </w:rPr>
        <w:t xml:space="preserve"> </w:t>
      </w:r>
      <w:hyperlink r:id="rId55" w:anchor="/document/99/901919565/" w:history="1">
        <w:r>
          <w:rPr>
            <w:rStyle w:val="a4"/>
            <w:rFonts w:ascii="PT Serif" w:hAnsi="PT Serif"/>
          </w:rPr>
          <w:t>постановлением Минтруда России от 21 апреля 1993 г. № 88</w:t>
        </w:r>
      </w:hyperlink>
      <w:r>
        <w:rPr>
          <w:rFonts w:ascii="PT Serif" w:hAnsi="PT Serif"/>
          <w:i/>
          <w:iCs/>
        </w:rPr>
        <w:t>, то в соответствии с ними на каждую группу детей организация предусматривает по 0,25 единицы должности музыкального руководителя</w:t>
      </w:r>
      <w:r>
        <w:rPr>
          <w:rFonts w:ascii="PT Serif" w:hAnsi="PT Serif"/>
          <w:i/>
          <w:iCs/>
        </w:rPr>
        <w:t>.</w:t>
      </w:r>
    </w:p>
    <w:p w14:paraId="6E691CE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Исходя из того, что 1</w:t>
      </w:r>
      <w:r>
        <w:rPr>
          <w:rFonts w:ascii="PT Serif" w:hAnsi="PT Serif"/>
          <w:i/>
          <w:iCs/>
        </w:rPr>
        <w:t xml:space="preserve"> должность музыкального руководителя согласно указанным нормативам устанавливается на каждые 4 группы, то общий объем педагогической работы для музыкальных руководителей на 8 групп составит 48 часов в неделю (24 ч. </w:t>
      </w:r>
      <w:r>
        <w:rPr>
          <w:rFonts w:ascii="PT Serif" w:hAnsi="PT Serif"/>
          <w:i/>
          <w:iCs/>
        </w:rPr>
        <w:lastRenderedPageBreak/>
        <w:t>[норма часов за ставку заработной платы м</w:t>
      </w:r>
      <w:r>
        <w:rPr>
          <w:rFonts w:ascii="PT Serif" w:hAnsi="PT Serif"/>
          <w:i/>
          <w:iCs/>
        </w:rPr>
        <w:t xml:space="preserve">узыкального руководителя в неделю] : на 4 [количество групп на 1 должность музыкального руководителя) = 6 ч. (количество часов работы музыкального руководителя в неделю с каждой группой] </w:t>
      </w:r>
      <w:r>
        <w:rPr>
          <w:rFonts w:ascii="PT Serif" w:hAnsi="PT Serif"/>
        </w:rPr>
        <w:t>X</w:t>
      </w:r>
      <w:r>
        <w:rPr>
          <w:rFonts w:ascii="PT Serif" w:hAnsi="PT Serif"/>
          <w:i/>
          <w:iCs/>
        </w:rPr>
        <w:t xml:space="preserve"> на 8 [количество групп в организации])</w:t>
      </w:r>
      <w:r>
        <w:rPr>
          <w:rFonts w:ascii="PT Serif" w:hAnsi="PT Serif"/>
          <w:i/>
          <w:iCs/>
        </w:rPr>
        <w:t>.</w:t>
      </w:r>
    </w:p>
    <w:p w14:paraId="5187477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Если музыкальный руководите</w:t>
      </w:r>
      <w:r>
        <w:rPr>
          <w:rFonts w:ascii="PT Serif" w:hAnsi="PT Serif"/>
          <w:i/>
          <w:iCs/>
        </w:rPr>
        <w:t>ль с его согласия работает один со всеми 8-ю группами, то месячная оплата этого музыкального руководителя за всю педагогическую работу должна быть рассчитана путем умножения размера ставки заработной платы, установленной по должности музыкального руководит</w:t>
      </w:r>
      <w:r>
        <w:rPr>
          <w:rFonts w:ascii="PT Serif" w:hAnsi="PT Serif"/>
          <w:i/>
          <w:iCs/>
        </w:rPr>
        <w:t xml:space="preserve">еля по квалификационному уровню ПКГ, на 48 (фактический недельный объем педагогической работы), деления полученного результата на 24 (норма часов педагогической работы в неделю, за которую музыкальному руководителю выплачивается ставка заработной платы) и </w:t>
      </w:r>
      <w:r>
        <w:rPr>
          <w:rFonts w:ascii="PT Serif" w:hAnsi="PT Serif"/>
          <w:i/>
          <w:iCs/>
        </w:rPr>
        <w:t xml:space="preserve">умножения полученного результата на повышающий коэффициент (повышение, установленное в процентах, в абсолютных величинах) за наличие квалификационной категории, применяемый к заработной плате, исчисленной с учетом фактического объема педагогической работы </w:t>
      </w:r>
      <w:r>
        <w:rPr>
          <w:rFonts w:ascii="PT Serif" w:hAnsi="PT Serif"/>
          <w:i/>
          <w:iCs/>
        </w:rPr>
        <w:t>из размера ставки, установленной по квалификационному уровню ПКГ. При наличии оснований для применения других повышающих коэффициентов (повышений, установленных в процентах, в абсолютных величинах) к заработной плате, исчисленной за фактический объем педаг</w:t>
      </w:r>
      <w:r>
        <w:rPr>
          <w:rFonts w:ascii="PT Serif" w:hAnsi="PT Serif"/>
          <w:i/>
          <w:iCs/>
        </w:rPr>
        <w:t>огической работы, применяется сумма повышений по различным основаниям</w:t>
      </w:r>
      <w:r>
        <w:rPr>
          <w:rFonts w:ascii="PT Serif" w:hAnsi="PT Serif"/>
          <w:i/>
          <w:iCs/>
        </w:rPr>
        <w:t>.</w:t>
      </w:r>
    </w:p>
    <w:p w14:paraId="4DCDE09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Месячный заработок этого музыкального руководителя за фактический объем педагогической работы будет исчисляться по следующей формуле</w:t>
      </w:r>
      <w:r>
        <w:rPr>
          <w:rFonts w:ascii="PT Serif" w:hAnsi="PT Serif"/>
          <w:i/>
          <w:iCs/>
        </w:rPr>
        <w:t>:</w:t>
      </w:r>
    </w:p>
    <w:p w14:paraId="6E2D254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noProof/>
        </w:rPr>
        <w:drawing>
          <wp:inline distT="0" distB="0" distL="0" distR="0" wp14:anchorId="399F2C23" wp14:editId="2A6D056C">
            <wp:extent cx="132397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896F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где</w:t>
      </w:r>
      <w:r>
        <w:rPr>
          <w:rFonts w:ascii="PT Serif" w:hAnsi="PT Serif"/>
          <w:i/>
          <w:iCs/>
        </w:rPr>
        <w:t>:</w:t>
      </w:r>
    </w:p>
    <w:p w14:paraId="77314368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Зфп - заработная плата музыкального руководителя в месяц, и</w:t>
      </w:r>
      <w:r>
        <w:rPr>
          <w:rFonts w:ascii="PT Serif" w:hAnsi="PT Serif"/>
          <w:i/>
          <w:iCs/>
        </w:rPr>
        <w:t>счисленная исходя из фактического объема педагогической работы в неделю</w:t>
      </w:r>
      <w:r>
        <w:rPr>
          <w:rFonts w:ascii="PT Serif" w:hAnsi="PT Serif"/>
          <w:i/>
          <w:iCs/>
        </w:rPr>
        <w:t>;</w:t>
      </w:r>
    </w:p>
    <w:p w14:paraId="37F3F60D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Ст - размер ставки заработной платы музыкального руководителя в месяц, установленный за норму часов педагогической работы в неделю</w:t>
      </w:r>
      <w:r>
        <w:rPr>
          <w:rFonts w:ascii="PT Serif" w:hAnsi="PT Serif"/>
          <w:i/>
          <w:iCs/>
        </w:rPr>
        <w:t>;</w:t>
      </w:r>
    </w:p>
    <w:p w14:paraId="2533219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Фп - фактический объем педагогической работы музыка</w:t>
      </w:r>
      <w:r>
        <w:rPr>
          <w:rFonts w:ascii="PT Serif" w:hAnsi="PT Serif"/>
          <w:i/>
          <w:iCs/>
        </w:rPr>
        <w:t>льного руководителя в неделю</w:t>
      </w:r>
      <w:r>
        <w:rPr>
          <w:rFonts w:ascii="PT Serif" w:hAnsi="PT Serif"/>
          <w:i/>
          <w:iCs/>
        </w:rPr>
        <w:t>;</w:t>
      </w:r>
    </w:p>
    <w:p w14:paraId="359BB78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Нч - норма часов педагогической работы музыкального руководителя в неделю за ставку заработной платы в месяц</w:t>
      </w:r>
      <w:r>
        <w:rPr>
          <w:rFonts w:ascii="PT Serif" w:hAnsi="PT Serif"/>
          <w:i/>
          <w:iCs/>
        </w:rPr>
        <w:t>;</w:t>
      </w:r>
    </w:p>
    <w:p w14:paraId="31DBA50F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  <w:i/>
          <w:iCs/>
        </w:rPr>
        <w:t>Пк - повышающий коэффициент (повышение, установленное в процентах, в абсолютных величинах) за наличие квалификационн</w:t>
      </w:r>
      <w:r>
        <w:rPr>
          <w:rFonts w:ascii="PT Serif" w:hAnsi="PT Serif"/>
          <w:i/>
          <w:iCs/>
        </w:rPr>
        <w:t>ой категории, применяемый к заработной плате, исчисленной с учетом фактического объема педагогической работы из размера ставки заработной платы, установленной по должности музыкального руководителя по квалификационному уровню ПКГ. При наличии оснований для</w:t>
      </w:r>
      <w:r>
        <w:rPr>
          <w:rFonts w:ascii="PT Serif" w:hAnsi="PT Serif"/>
          <w:i/>
          <w:iCs/>
        </w:rPr>
        <w:t xml:space="preserve"> применения других повышающих коэффициентов (повышений, установленных в процентах, в абсолютных величинах) к заработной плате, </w:t>
      </w:r>
      <w:r>
        <w:rPr>
          <w:rFonts w:ascii="PT Serif" w:hAnsi="PT Serif"/>
          <w:i/>
          <w:iCs/>
        </w:rPr>
        <w:lastRenderedPageBreak/>
        <w:t>исчисленной за фактический объем педагогической работы, применяется сумма повышений по различным основаниям</w:t>
      </w:r>
      <w:r>
        <w:rPr>
          <w:rFonts w:ascii="PT Serif" w:hAnsi="PT Serif"/>
          <w:i/>
          <w:iCs/>
        </w:rPr>
        <w:t>.</w:t>
      </w:r>
    </w:p>
    <w:p w14:paraId="5257F81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3.5. Ставки заработн</w:t>
      </w:r>
      <w:r>
        <w:rPr>
          <w:rFonts w:ascii="PT Serif" w:hAnsi="PT Serif"/>
        </w:rPr>
        <w:t>ой платы, установленные за 18 часов преподавательской работы в неделю, являющиеся нормируемой частью педагогической работы, выплачиваются педагогическим работникам с учетом выполнения ими другой части педагогической работы, входящей в их должностные обязан</w:t>
      </w:r>
      <w:r>
        <w:rPr>
          <w:rFonts w:ascii="PT Serif" w:hAnsi="PT Serif"/>
        </w:rPr>
        <w:t>ности в соответствии с квалификационными характеристиками</w:t>
      </w:r>
      <w:r>
        <w:rPr>
          <w:rFonts w:ascii="PT Serif" w:hAnsi="PT Serif"/>
        </w:rPr>
        <w:t>.</w:t>
      </w:r>
    </w:p>
    <w:p w14:paraId="13D509F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3.6. Оплата труда мастеров производственного обучения организаций осуществляется на основе должностных окладов в соответствии с </w:t>
      </w:r>
      <w:hyperlink r:id="rId56" w:anchor="/document/99/556329656/XA00M7G2MM/" w:tgtFrame="_self" w:history="1">
        <w:r>
          <w:rPr>
            <w:rStyle w:val="a4"/>
            <w:rFonts w:ascii="PT Serif" w:hAnsi="PT Serif"/>
          </w:rPr>
          <w:t>пунктом 2.5 настоящих Методических рекомендаций</w:t>
        </w:r>
      </w:hyperlink>
      <w:r>
        <w:rPr>
          <w:rFonts w:ascii="PT Serif" w:hAnsi="PT Serif"/>
        </w:rPr>
        <w:t>. Должностные обязанности мастера производственного обучения в пределах 36-часовой рабочей недели определяются в соответствии с тарифно-квалификационной характеристикой</w:t>
      </w:r>
      <w:r>
        <w:rPr>
          <w:rFonts w:ascii="PT Serif" w:hAnsi="PT Serif"/>
        </w:rPr>
        <w:t>.</w:t>
      </w:r>
    </w:p>
    <w:p w14:paraId="6EECBF8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Мастерам производст</w:t>
      </w:r>
      <w:r>
        <w:rPr>
          <w:rFonts w:ascii="PT Serif" w:hAnsi="PT Serif"/>
        </w:rPr>
        <w:t>венного обучения, выполняющим наряду со своей основной работой, обусловленной трудовым договором, дополнительную работу в той же общеобразовательной организации по другой аналогичной должности (полностью или частично), в том числе в связи с временным отсут</w:t>
      </w:r>
      <w:r>
        <w:rPr>
          <w:rFonts w:ascii="PT Serif" w:hAnsi="PT Serif"/>
        </w:rPr>
        <w:t>ствием работника, производится доплата в порядке, установленном</w:t>
      </w:r>
      <w:r>
        <w:rPr>
          <w:rFonts w:ascii="PT Serif" w:hAnsi="PT Serif"/>
        </w:rPr>
        <w:t xml:space="preserve"> </w:t>
      </w:r>
      <w:hyperlink r:id="rId57" w:anchor="/document/99/901807664/XA00M6E2M9/" w:history="1">
        <w:r>
          <w:rPr>
            <w:rStyle w:val="a4"/>
            <w:rFonts w:ascii="PT Serif" w:hAnsi="PT Serif"/>
          </w:rPr>
          <w:t>статьей 151 Трудового Кодекса</w:t>
        </w:r>
      </w:hyperlink>
      <w:r>
        <w:rPr>
          <w:rFonts w:ascii="PT Serif" w:hAnsi="PT Serif"/>
        </w:rPr>
        <w:t>, при совмещении профессий (должностей) или исполнении обязанностей временно отсутств</w:t>
      </w:r>
      <w:r>
        <w:rPr>
          <w:rFonts w:ascii="PT Serif" w:hAnsi="PT Serif"/>
        </w:rPr>
        <w:t>ующего работника. Размеры доплат устанавливаются по соглашению сторон трудового договора</w:t>
      </w:r>
      <w:r>
        <w:rPr>
          <w:rFonts w:ascii="PT Serif" w:hAnsi="PT Serif"/>
        </w:rPr>
        <w:t>.</w:t>
      </w:r>
    </w:p>
    <w:p w14:paraId="0B7D1DC7" w14:textId="77777777" w:rsidR="00000000" w:rsidRDefault="00432893">
      <w:pPr>
        <w:divId w:val="6904983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Выплаты компенсационного характер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14:paraId="59EC0C8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4.1. При установлении системы оплаты труда в организации рекомендуется предусмотреть все виды выплат компенсационного характера</w:t>
      </w:r>
      <w:r>
        <w:rPr>
          <w:rFonts w:ascii="PT Serif" w:hAnsi="PT Serif"/>
        </w:rPr>
        <w:t>, предусмотренные законодательством Российской Федерации, применяемые к соответствующей организации</w:t>
      </w:r>
      <w:r>
        <w:rPr>
          <w:rFonts w:ascii="PT Serif" w:hAnsi="PT Serif"/>
        </w:rPr>
        <w:t>.</w:t>
      </w:r>
    </w:p>
    <w:p w14:paraId="4FA9311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4.2. Выплаты работникам, занятым на работах с вредными и (или) опасными условиями труда</w:t>
      </w:r>
      <w:r>
        <w:rPr>
          <w:rFonts w:ascii="PT Serif" w:hAnsi="PT Serif"/>
        </w:rPr>
        <w:t>.</w:t>
      </w:r>
    </w:p>
    <w:p w14:paraId="28CE2DD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Выплата компенсационного характера работникам, занятым на рабочих </w:t>
      </w:r>
      <w:r>
        <w:rPr>
          <w:rFonts w:ascii="PT Serif" w:hAnsi="PT Serif"/>
        </w:rPr>
        <w:t>местах с вредными и (или) опасными условиями труда, устанавливается в порядке, определенном законодательством Российской Федерации на основании специальной оценки условий труда в соответствии с</w:t>
      </w:r>
      <w:r>
        <w:rPr>
          <w:rFonts w:ascii="PT Serif" w:hAnsi="PT Serif"/>
        </w:rPr>
        <w:t xml:space="preserve"> </w:t>
      </w:r>
      <w:hyperlink r:id="rId58" w:anchor="/document/99/499067392/" w:history="1">
        <w:r>
          <w:rPr>
            <w:rStyle w:val="a4"/>
            <w:rFonts w:ascii="PT Serif" w:hAnsi="PT Serif"/>
          </w:rPr>
          <w:t>Федеральным законом от 28 декабря 2013 г. № 426-ФЗ "О специальной оценке условий труда"</w:t>
        </w:r>
      </w:hyperlink>
      <w:r>
        <w:rPr>
          <w:rFonts w:ascii="PT Serif" w:hAnsi="PT Serif"/>
        </w:rPr>
        <w:t xml:space="preserve"> с целью обеспечения безопасности работников в процессе их трудовой деятельности и реализации прав работников на рабочие места, соответствующие государственным норм</w:t>
      </w:r>
      <w:r>
        <w:rPr>
          <w:rFonts w:ascii="PT Serif" w:hAnsi="PT Serif"/>
        </w:rPr>
        <w:t>ативным требованиям охраны труда. Выплата компенсационного характера за работы с вредными и (или) опасными условиями труда устанавливается в размере не менее 4 процентов от оклада (должностного оклада) работника</w:t>
      </w:r>
      <w:r>
        <w:rPr>
          <w:rFonts w:ascii="PT Serif" w:hAnsi="PT Serif"/>
        </w:rPr>
        <w:t>.</w:t>
      </w:r>
    </w:p>
    <w:p w14:paraId="08C1075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Работодателям рекомендуется принимать меры </w:t>
      </w:r>
      <w:r>
        <w:rPr>
          <w:rFonts w:ascii="PT Serif" w:hAnsi="PT Serif"/>
        </w:rPr>
        <w:t>по улучшению условий труда работников с учетом результатов специальной оценки условий труда</w:t>
      </w:r>
      <w:r>
        <w:rPr>
          <w:rFonts w:ascii="PT Serif" w:hAnsi="PT Serif"/>
        </w:rPr>
        <w:t>.</w:t>
      </w:r>
    </w:p>
    <w:p w14:paraId="7044637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4.3. Выплаты за работу в местностях с особыми климатическими условиями</w:t>
      </w:r>
      <w:r>
        <w:rPr>
          <w:rFonts w:ascii="PT Serif" w:hAnsi="PT Serif"/>
        </w:rPr>
        <w:t>.</w:t>
      </w:r>
    </w:p>
    <w:p w14:paraId="0AA8763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Размеры районных коэффициентов (коэффициентов) и порядок их применения для расчета заработн</w:t>
      </w:r>
      <w:r>
        <w:rPr>
          <w:rFonts w:ascii="PT Serif" w:hAnsi="PT Serif"/>
        </w:rPr>
        <w:t>ой платы работников организаций, расположенных в местностях с особыми климатическими условиями, а также размеры процентных надбавок к заработной плате работников за стаж работы в указанных местностях и порядок их выплаты, устанавливаемые Правительством Рос</w:t>
      </w:r>
      <w:r>
        <w:rPr>
          <w:rFonts w:ascii="PT Serif" w:hAnsi="PT Serif"/>
        </w:rPr>
        <w:t>сийской Федерации, применяются организациями, расположенными в соответствующих местностях</w:t>
      </w:r>
      <w:r>
        <w:rPr>
          <w:rFonts w:ascii="PT Serif" w:hAnsi="PT Serif"/>
        </w:rPr>
        <w:t>.</w:t>
      </w:r>
    </w:p>
    <w:p w14:paraId="7BCB04D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Более высокие размеры районных коэффициентов для государственных учреждений субъектов Российской Федерации, муниципальных учреждений могут устанавливаться, если таки</w:t>
      </w:r>
      <w:r>
        <w:rPr>
          <w:rFonts w:ascii="PT Serif" w:hAnsi="PT Serif"/>
        </w:rPr>
        <w:t>е решения приняты органами государственной власти или органами местного самоуправления за счет средств соответственно бюджетов субъектов Российской Федерации и бюджетов муниципальных образований</w:t>
      </w:r>
      <w:r>
        <w:rPr>
          <w:rFonts w:ascii="PT Serif" w:hAnsi="PT Serif"/>
        </w:rPr>
        <w:t>.</w:t>
      </w:r>
    </w:p>
    <w:p w14:paraId="3685EAE0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4.4. Выплаты за выполнение сверхурочных работ</w:t>
      </w:r>
      <w:r>
        <w:rPr>
          <w:rFonts w:ascii="PT Serif" w:hAnsi="PT Serif"/>
        </w:rPr>
        <w:t>.</w:t>
      </w:r>
    </w:p>
    <w:p w14:paraId="4A90588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</w:t>
      </w:r>
      <w:r>
        <w:rPr>
          <w:rFonts w:ascii="PT Serif" w:hAnsi="PT Serif"/>
        </w:rPr>
        <w:t>ляться коллективным договором, локальным нормативным актом 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</w:t>
      </w:r>
      <w:r>
        <w:rPr>
          <w:rFonts w:ascii="PT Serif" w:hAnsi="PT Serif"/>
        </w:rPr>
        <w:t>верхурочно</w:t>
      </w:r>
      <w:r>
        <w:rPr>
          <w:rFonts w:ascii="PT Serif" w:hAnsi="PT Serif"/>
        </w:rPr>
        <w:t>.</w:t>
      </w:r>
    </w:p>
    <w:p w14:paraId="1EA14C5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4.5. Оплата за работу в ночное время</w:t>
      </w:r>
      <w:r>
        <w:rPr>
          <w:rFonts w:ascii="PT Serif" w:hAnsi="PT Serif"/>
        </w:rPr>
        <w:t>.</w:t>
      </w:r>
    </w:p>
    <w:p w14:paraId="2CFABE3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Доплата за работу в ночное время производится работникам организаций за каждый час работы в ночное время (с 22 часов до 6 часов)</w:t>
      </w:r>
      <w:r>
        <w:rPr>
          <w:rFonts w:ascii="PT Serif" w:hAnsi="PT Serif"/>
        </w:rPr>
        <w:t>.</w:t>
      </w:r>
    </w:p>
    <w:p w14:paraId="2A60DDB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Размеры оплаты труда за работу в ночное время работникам организаций устанав</w:t>
      </w:r>
      <w:r>
        <w:rPr>
          <w:rFonts w:ascii="PT Serif" w:hAnsi="PT Serif"/>
        </w:rPr>
        <w:t>ливаются коллективными договорами, локальными нормативными актами, принимаемыми с учетом мнения представительного органа работников, трудовыми договорами и не могут быть снижены по сравнению с размерами и условиями, установленными трудовым законодательство</w:t>
      </w:r>
      <w:r>
        <w:rPr>
          <w:rFonts w:ascii="PT Serif" w:hAnsi="PT Serif"/>
        </w:rPr>
        <w:t>м, иными нормативными правовыми актами Российской Федерации, содержащими нормы трудового права, а также отраслевым соглашением, заключаемым в установленном порядке, предусматривающим оплату труда за каждый час работы в ночное время в размере не ниже 35 про</w:t>
      </w:r>
      <w:r>
        <w:rPr>
          <w:rFonts w:ascii="PT Serif" w:hAnsi="PT Serif"/>
        </w:rPr>
        <w:t>центов часовой тарифной ставки (части оклада (должностного оклада)</w:t>
      </w:r>
      <w:r>
        <w:rPr>
          <w:rFonts w:ascii="PT Serif" w:hAnsi="PT Serif"/>
        </w:rPr>
        <w:t>.</w:t>
      </w:r>
    </w:p>
    <w:p w14:paraId="612667C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4.6. Оплата за работу в выходные и нерабочие праздничные дни</w:t>
      </w:r>
      <w:r>
        <w:rPr>
          <w:rFonts w:ascii="PT Serif" w:hAnsi="PT Serif"/>
        </w:rPr>
        <w:t>.</w:t>
      </w:r>
    </w:p>
    <w:p w14:paraId="196752BF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Работа в выходной или нерабочий праздничный день оплачивается не менее чем в двойном размере</w:t>
      </w:r>
      <w:r>
        <w:rPr>
          <w:rFonts w:ascii="PT Serif" w:hAnsi="PT Serif"/>
        </w:rPr>
        <w:t>:</w:t>
      </w:r>
    </w:p>
    <w:p w14:paraId="2BDE37FD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>сдельщикам - не менее чем по дво</w:t>
      </w:r>
      <w:r>
        <w:rPr>
          <w:rFonts w:ascii="PT Serif" w:hAnsi="PT Serif"/>
        </w:rPr>
        <w:t>йным сдельным расценкам</w:t>
      </w:r>
      <w:r>
        <w:rPr>
          <w:rFonts w:ascii="PT Serif" w:hAnsi="PT Serif"/>
        </w:rPr>
        <w:t>;</w:t>
      </w:r>
    </w:p>
    <w:p w14:paraId="0716AD2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</w:t>
      </w:r>
      <w:r>
        <w:rPr>
          <w:rFonts w:ascii="PT Serif" w:hAnsi="PT Serif"/>
        </w:rPr>
        <w:t>;</w:t>
      </w:r>
    </w:p>
    <w:p w14:paraId="0BFD1BD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работникам, получающим оклад (должностной оклад), - в размере не менее одинарной дневной</w:t>
      </w:r>
      <w:r>
        <w:rPr>
          <w:rFonts w:ascii="PT Serif" w:hAnsi="PT Serif"/>
        </w:rPr>
        <w:t xml:space="preserve">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</w:t>
      </w:r>
      <w:r>
        <w:rPr>
          <w:rFonts w:ascii="PT Serif" w:hAnsi="PT Serif"/>
        </w:rPr>
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</w:t>
      </w:r>
      <w:r>
        <w:rPr>
          <w:rFonts w:ascii="PT Serif" w:hAnsi="PT Serif"/>
        </w:rPr>
        <w:t>.</w:t>
      </w:r>
    </w:p>
    <w:p w14:paraId="0820DD5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Конкретные размеры оплаты за работу в выходной или нерабочий праздн</w:t>
      </w:r>
      <w:r>
        <w:rPr>
          <w:rFonts w:ascii="PT Serif" w:hAnsi="PT Serif"/>
        </w:rPr>
        <w:t>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r>
        <w:rPr>
          <w:rFonts w:ascii="PT Serif" w:hAnsi="PT Serif"/>
        </w:rPr>
        <w:t>.</w:t>
      </w:r>
    </w:p>
    <w:p w14:paraId="6FD755B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По желанию работника, работавшего в выходной или нерабочий праздничный день, ему може</w:t>
      </w:r>
      <w:r>
        <w:rPr>
          <w:rFonts w:ascii="PT Serif" w:hAnsi="PT Serif"/>
        </w:rPr>
        <w:t>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>
        <w:rPr>
          <w:rFonts w:ascii="PT Serif" w:hAnsi="PT Serif"/>
        </w:rPr>
        <w:t>.</w:t>
      </w:r>
    </w:p>
    <w:p w14:paraId="32FF95B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4.7. Оплата за выполнение работ различной квалификации</w:t>
      </w:r>
      <w:r>
        <w:rPr>
          <w:rFonts w:ascii="PT Serif" w:hAnsi="PT Serif"/>
        </w:rPr>
        <w:t>.</w:t>
      </w:r>
    </w:p>
    <w:p w14:paraId="122021BF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При выполнении работником с п</w:t>
      </w:r>
      <w:r>
        <w:rPr>
          <w:rFonts w:ascii="PT Serif" w:hAnsi="PT Serif"/>
        </w:rPr>
        <w:t>овременной оплатой труда работ различной квалификации его труд оплачивается как при работе более высокой квалификации</w:t>
      </w:r>
      <w:r>
        <w:rPr>
          <w:rFonts w:ascii="PT Serif" w:hAnsi="PT Serif"/>
        </w:rPr>
        <w:t>.</w:t>
      </w:r>
    </w:p>
    <w:p w14:paraId="75BB44B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</w:t>
      </w:r>
      <w:r>
        <w:rPr>
          <w:rFonts w:ascii="PT Serif" w:hAnsi="PT Serif"/>
        </w:rPr>
        <w:t>.</w:t>
      </w:r>
    </w:p>
    <w:p w14:paraId="2C47563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В случаях, когда с учетом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выплатить им межразрядную разницу</w:t>
      </w:r>
      <w:r>
        <w:rPr>
          <w:rFonts w:ascii="PT Serif" w:hAnsi="PT Serif"/>
        </w:rPr>
        <w:t>.</w:t>
      </w:r>
    </w:p>
    <w:p w14:paraId="47C3C8C2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4.8. Оплата труда при совмещении профес</w:t>
      </w:r>
      <w:r>
        <w:rPr>
          <w:rFonts w:ascii="PT Serif" w:hAnsi="PT Serif"/>
        </w:rPr>
        <w:t>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>
        <w:rPr>
          <w:rFonts w:ascii="PT Serif" w:hAnsi="PT Serif"/>
        </w:rPr>
        <w:t>.</w:t>
      </w:r>
    </w:p>
    <w:p w14:paraId="3CF9A49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При совмещении профессий (должностей), расширении зон обслужи</w:t>
      </w:r>
      <w:r>
        <w:rPr>
          <w:rFonts w:ascii="PT Serif" w:hAnsi="PT Serif"/>
        </w:rPr>
        <w:t>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>
        <w:rPr>
          <w:rFonts w:ascii="PT Serif" w:hAnsi="PT Serif"/>
        </w:rPr>
        <w:t>.</w:t>
      </w:r>
    </w:p>
    <w:p w14:paraId="502B7D09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Размер доплаты устанавливается по соглашению сторон трудового договор</w:t>
      </w:r>
      <w:r>
        <w:rPr>
          <w:rFonts w:ascii="PT Serif" w:hAnsi="PT Serif"/>
        </w:rPr>
        <w:t>а с учетом содержания и (или) объема дополнительной работы</w:t>
      </w:r>
      <w:r>
        <w:rPr>
          <w:rFonts w:ascii="PT Serif" w:hAnsi="PT Serif"/>
        </w:rPr>
        <w:t>.</w:t>
      </w:r>
    </w:p>
    <w:p w14:paraId="2F688FBF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>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</w:t>
      </w:r>
      <w:r>
        <w:rPr>
          <w:rFonts w:ascii="PT Serif" w:hAnsi="PT Serif"/>
        </w:rPr>
        <w:t>ополнительную оплату осуществляется по поручению работодателя с письменного согласия работника</w:t>
      </w:r>
      <w:r>
        <w:rPr>
          <w:rFonts w:ascii="PT Serif" w:hAnsi="PT Serif"/>
        </w:rPr>
        <w:t>.</w:t>
      </w:r>
    </w:p>
    <w:p w14:paraId="595F652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Поручаемая работнику дополнительная работа по другой профессии (должности) может осуществляться путем совмещения профессий (должностей). Поручаемая работнику до</w:t>
      </w:r>
      <w:r>
        <w:rPr>
          <w:rFonts w:ascii="PT Serif" w:hAnsi="PT Serif"/>
        </w:rPr>
        <w:t>полнительная работа по такой же профессии (должности) может осуществляться путем расширения зон обслуживания, увеличения объема работ. Для исполнения обязанностей временно отсутствующего работника без освобождения от работы, определенной трудовым договором</w:t>
      </w:r>
      <w:r>
        <w:rPr>
          <w:rFonts w:ascii="PT Serif" w:hAnsi="PT Serif"/>
        </w:rPr>
        <w:t>, работнику может быть поручена дополнительная работа как по другой, так и по такой же профессии (должности)</w:t>
      </w:r>
      <w:r>
        <w:rPr>
          <w:rFonts w:ascii="PT Serif" w:hAnsi="PT Serif"/>
        </w:rPr>
        <w:t>.</w:t>
      </w:r>
    </w:p>
    <w:p w14:paraId="3BB98AE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</w:t>
      </w:r>
      <w:r>
        <w:rPr>
          <w:rFonts w:ascii="PT Serif" w:hAnsi="PT Serif"/>
        </w:rPr>
        <w:t>я работника</w:t>
      </w:r>
      <w:r>
        <w:rPr>
          <w:rFonts w:ascii="PT Serif" w:hAnsi="PT Serif"/>
        </w:rPr>
        <w:t>.</w:t>
      </w:r>
    </w:p>
    <w:p w14:paraId="581276B0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позднее, чем за три рабочих дня</w:t>
      </w:r>
      <w:r>
        <w:rPr>
          <w:rFonts w:ascii="PT Serif" w:hAnsi="PT Serif"/>
        </w:rPr>
        <w:t>.</w:t>
      </w:r>
    </w:p>
    <w:p w14:paraId="576035AC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4.9. Выплаты </w:t>
      </w:r>
      <w:r>
        <w:rPr>
          <w:rFonts w:ascii="PT Serif" w:hAnsi="PT Serif"/>
        </w:rPr>
        <w:t>при выполнении работ в других условиях, отклоняющихся от нормальных</w:t>
      </w:r>
      <w:r>
        <w:rPr>
          <w:rFonts w:ascii="PT Serif" w:hAnsi="PT Serif"/>
        </w:rPr>
        <w:t>.</w:t>
      </w:r>
      <w:r>
        <w:rPr>
          <w:rStyle w:val="btn"/>
          <w:rFonts w:ascii="PT Serif" w:hAnsi="PT Serif"/>
          <w:vanish/>
        </w:rPr>
        <w:t>1</w:t>
      </w:r>
    </w:p>
    <w:p w14:paraId="20F7EB5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</w:t>
      </w:r>
      <w:r>
        <w:rPr>
          <w:rFonts w:ascii="PT Serif" w:hAnsi="PT Serif"/>
        </w:rPr>
        <w:t>нности педагогических работников согласно квалификационным характеристикам, но непосредственно связанную с деятельностью общеобразовательных организаций по реализации образовательных программ</w:t>
      </w:r>
      <w:r>
        <w:rPr>
          <w:rFonts w:ascii="PT Serif" w:hAnsi="PT Serif"/>
        </w:rPr>
        <w:t>.</w:t>
      </w:r>
    </w:p>
    <w:p w14:paraId="620D2D7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К такой дополнительной работе относится работа по классному рук</w:t>
      </w:r>
      <w:r>
        <w:rPr>
          <w:rFonts w:ascii="PT Serif" w:hAnsi="PT Serif"/>
        </w:rPr>
        <w:t xml:space="preserve">оводству, проверке письменных работ, заведованию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руководству предметными, цикловыми и методическими комиссиями </w:t>
      </w:r>
      <w:r>
        <w:rPr>
          <w:rFonts w:ascii="PT Serif" w:hAnsi="PT Serif"/>
        </w:rPr>
        <w:t>и другая дополнительно оплачиваемая работа, выполняемая с письменного согласия педагогических работников</w:t>
      </w:r>
      <w:r>
        <w:rPr>
          <w:rFonts w:ascii="PT Serif" w:hAnsi="PT Serif"/>
        </w:rPr>
        <w:t>.</w:t>
      </w:r>
    </w:p>
    <w:p w14:paraId="2E972B6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При возложении на работников с их письменного согласия перечисленных выше видов дополнительной работы размеры выплат (в виде доплат) устанавливаются о</w:t>
      </w:r>
      <w:r>
        <w:rPr>
          <w:rFonts w:ascii="PT Serif" w:hAnsi="PT Serif"/>
        </w:rPr>
        <w:t xml:space="preserve">бщеобразовательными организациями в абсолютных величинах либо определяются в процентах от размеров установленных по квалификационному уровню ПКГ по занимаемой должности ставок заработной платы, предусмотренных за норму часов педагогической работы в неделю </w:t>
      </w:r>
      <w:r>
        <w:rPr>
          <w:rFonts w:ascii="PT Serif" w:hAnsi="PT Serif"/>
        </w:rPr>
        <w:t xml:space="preserve">(в год), или должностных окладов педагогических работников. При определении размеров </w:t>
      </w:r>
      <w:r>
        <w:rPr>
          <w:rFonts w:ascii="PT Serif" w:hAnsi="PT Serif"/>
        </w:rPr>
        <w:lastRenderedPageBreak/>
        <w:t>доплат не учитываются выплаты стимулирующего или компенсационного характера, а также предусмотренные системой оплаты труда повышающие коэффициенты</w:t>
      </w:r>
      <w:r>
        <w:rPr>
          <w:rFonts w:ascii="PT Serif" w:hAnsi="PT Serif"/>
        </w:rPr>
        <w:t>.</w:t>
      </w:r>
    </w:p>
    <w:p w14:paraId="7868756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Размеры выплат компенса</w:t>
      </w:r>
      <w:r>
        <w:rPr>
          <w:rFonts w:ascii="PT Serif" w:hAnsi="PT Serif"/>
        </w:rPr>
        <w:t>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соглашениями и коллективными договорами</w:t>
      </w:r>
      <w:r>
        <w:rPr>
          <w:rFonts w:ascii="PT Serif" w:hAnsi="PT Serif"/>
        </w:rPr>
        <w:t>.</w:t>
      </w:r>
    </w:p>
    <w:p w14:paraId="5A6C63E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4.10. К видам выплат компенсационного характера могут также относиться выплаты за особенности и специфику работы в общеобразовательных организациях (классах, группах), в том числе</w:t>
      </w:r>
      <w:r>
        <w:rPr>
          <w:rFonts w:ascii="PT Serif" w:hAnsi="PT Serif"/>
        </w:rPr>
        <w:t>:</w:t>
      </w:r>
      <w:r>
        <w:rPr>
          <w:rStyle w:val="btn"/>
          <w:rFonts w:ascii="PT Serif" w:hAnsi="PT Serif"/>
          <w:vanish/>
        </w:rPr>
        <w:t>1</w:t>
      </w:r>
    </w:p>
    <w:p w14:paraId="0B41886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4.10.1. за работу с обучающимися, воспитанниками с ограниченными возможнос</w:t>
      </w:r>
      <w:r>
        <w:rPr>
          <w:rFonts w:ascii="PT Serif" w:hAnsi="PT Serif"/>
        </w:rPr>
        <w:t>тями здоровья и (или) нуждающимися в длительном лечении</w:t>
      </w:r>
      <w:r>
        <w:rPr>
          <w:rFonts w:ascii="PT Serif" w:hAnsi="PT Serif"/>
        </w:rPr>
        <w:t>;</w:t>
      </w:r>
    </w:p>
    <w:p w14:paraId="6C19EDE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4.10.2. за работу в учреждениях</w:t>
      </w:r>
      <w:r>
        <w:rPr>
          <w:rFonts w:ascii="PT Serif" w:hAnsi="PT Serif"/>
        </w:rPr>
        <w:t>:</w:t>
      </w:r>
    </w:p>
    <w:p w14:paraId="39C933CD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расположенных в сельской местности</w:t>
      </w:r>
      <w:r>
        <w:rPr>
          <w:rFonts w:ascii="PT Serif" w:hAnsi="PT Serif"/>
        </w:rPr>
        <w:t>;</w:t>
      </w:r>
    </w:p>
    <w:p w14:paraId="76D51ACF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для детей и подростков с девиантным поведением</w:t>
      </w:r>
      <w:r>
        <w:rPr>
          <w:rFonts w:ascii="PT Serif" w:hAnsi="PT Serif"/>
        </w:rPr>
        <w:t>;</w:t>
      </w:r>
    </w:p>
    <w:p w14:paraId="6872612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для детей-сирот и детей, оставшихся без попечения родителей</w:t>
      </w:r>
      <w:r>
        <w:rPr>
          <w:rFonts w:ascii="PT Serif" w:hAnsi="PT Serif"/>
        </w:rPr>
        <w:t>;</w:t>
      </w:r>
    </w:p>
    <w:p w14:paraId="0705C2A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4.10.3. за осуществле</w:t>
      </w:r>
      <w:r>
        <w:rPr>
          <w:rFonts w:ascii="PT Serif" w:hAnsi="PT Serif"/>
        </w:rPr>
        <w:t>ние индивидуального обучения на дому обучающихся, которые по медицинским и психолого-педагогическим показаниям не могут обучаться в общеобразовательных учреждениях на общих основаниях, за осуществление индивидуального и группового обучения детей, длительно</w:t>
      </w:r>
      <w:r>
        <w:rPr>
          <w:rFonts w:ascii="PT Serif" w:hAnsi="PT Serif"/>
        </w:rPr>
        <w:t xml:space="preserve"> находящихся на лечении в стационарном лечебном учреждении</w:t>
      </w:r>
      <w:r>
        <w:rPr>
          <w:rFonts w:ascii="PT Serif" w:hAnsi="PT Serif"/>
        </w:rPr>
        <w:t>.</w:t>
      </w:r>
    </w:p>
    <w:p w14:paraId="03093DF7" w14:textId="77777777" w:rsidR="00000000" w:rsidRDefault="00432893">
      <w:pPr>
        <w:divId w:val="16536813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Выплаты стимулирующего характер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14:paraId="149AD02D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5.1. В соответствии с</w:t>
      </w:r>
      <w:r>
        <w:rPr>
          <w:rFonts w:ascii="PT Serif" w:hAnsi="PT Serif"/>
        </w:rPr>
        <w:t xml:space="preserve"> </w:t>
      </w:r>
      <w:hyperlink r:id="rId59" w:anchor="/document/99/556181384/XA00M9U2ND/" w:history="1">
        <w:r>
          <w:rPr>
            <w:rStyle w:val="a4"/>
            <w:rFonts w:ascii="PT Serif" w:hAnsi="PT Serif"/>
          </w:rPr>
          <w:t>пунктом 32 Единых рекомендаций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виды выплат стимулирующего характера рекомендуется определять с учетом</w:t>
      </w:r>
      <w:r>
        <w:rPr>
          <w:rFonts w:ascii="PT Serif" w:hAnsi="PT Serif"/>
        </w:rPr>
        <w:t xml:space="preserve"> </w:t>
      </w:r>
      <w:hyperlink r:id="rId60" w:anchor="/document/99/902086142/XA00LTK2M0/" w:history="1">
        <w:r>
          <w:rPr>
            <w:rStyle w:val="a4"/>
            <w:rFonts w:ascii="PT Serif" w:hAnsi="PT Serif"/>
          </w:rPr>
          <w:t>Перечня видов выплат стимулирующего характера в федеральных бюджетных, автономных, казенных учреждениях</w:t>
        </w:r>
      </w:hyperlink>
      <w:r>
        <w:rPr>
          <w:rFonts w:ascii="PT Serif" w:hAnsi="PT Serif"/>
        </w:rPr>
        <w:t>, ут</w:t>
      </w:r>
      <w:r>
        <w:rPr>
          <w:rFonts w:ascii="PT Serif" w:hAnsi="PT Serif"/>
        </w:rPr>
        <w:t>вержденного</w:t>
      </w:r>
      <w:r>
        <w:rPr>
          <w:rFonts w:ascii="PT Serif" w:hAnsi="PT Serif"/>
        </w:rPr>
        <w:t xml:space="preserve"> </w:t>
      </w:r>
      <w:hyperlink r:id="rId61" w:anchor="/document/99/902086142/" w:history="1">
        <w:r>
          <w:rPr>
            <w:rStyle w:val="a4"/>
            <w:rFonts w:ascii="PT Serif" w:hAnsi="PT Serif"/>
          </w:rPr>
          <w:t>приказом Минздравсоцразвития России от 29 декабря 2007 г. № 818</w:t>
        </w:r>
      </w:hyperlink>
      <w:r>
        <w:rPr>
          <w:rFonts w:ascii="PT Serif" w:hAnsi="PT Serif"/>
        </w:rPr>
        <w:t xml:space="preserve"> (зарегистрированном Минюстом России 1 февраля 2008 г., регистрационный № 11080) (далее - Перечень)</w:t>
      </w:r>
      <w:r>
        <w:rPr>
          <w:rFonts w:ascii="PT Serif" w:hAnsi="PT Serif"/>
        </w:rPr>
        <w:t>.</w:t>
      </w:r>
    </w:p>
    <w:p w14:paraId="1230FE9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К видам выпла</w:t>
      </w:r>
      <w:r>
        <w:rPr>
          <w:rFonts w:ascii="PT Serif" w:hAnsi="PT Serif"/>
        </w:rPr>
        <w:t>т стимулирующего характера согласно указанному</w:t>
      </w:r>
      <w:r>
        <w:rPr>
          <w:rFonts w:ascii="PT Serif" w:hAnsi="PT Serif"/>
        </w:rPr>
        <w:t xml:space="preserve"> </w:t>
      </w:r>
      <w:hyperlink r:id="rId62" w:anchor="/document/99/902086142/XA00LTK2M0/" w:history="1">
        <w:r>
          <w:rPr>
            <w:rStyle w:val="a4"/>
            <w:rFonts w:ascii="PT Serif" w:hAnsi="PT Serif"/>
          </w:rPr>
          <w:t>Перечню</w:t>
        </w:r>
      </w:hyperlink>
      <w:r>
        <w:rPr>
          <w:rFonts w:ascii="PT Serif" w:hAnsi="PT Serif"/>
        </w:rPr>
        <w:t xml:space="preserve"> отнесены следующие</w:t>
      </w:r>
      <w:r>
        <w:rPr>
          <w:rFonts w:ascii="PT Serif" w:hAnsi="PT Serif"/>
        </w:rPr>
        <w:t>:</w:t>
      </w:r>
    </w:p>
    <w:p w14:paraId="7CA449E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5.1.1. Выплаты за интенсивность и высокие результаты работы</w:t>
      </w:r>
      <w:r>
        <w:rPr>
          <w:rFonts w:ascii="PT Serif" w:hAnsi="PT Serif"/>
        </w:rPr>
        <w:t>.</w:t>
      </w:r>
    </w:p>
    <w:p w14:paraId="45B3718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5.1.2. Выплаты за стаж непрерывной работы</w:t>
      </w:r>
      <w:r>
        <w:rPr>
          <w:rFonts w:ascii="PT Serif" w:hAnsi="PT Serif"/>
        </w:rPr>
        <w:t>.</w:t>
      </w:r>
    </w:p>
    <w:p w14:paraId="1017A08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5.1.3. Выплаты за качество выполняемых работ</w:t>
      </w:r>
      <w:r>
        <w:rPr>
          <w:rFonts w:ascii="PT Serif" w:hAnsi="PT Serif"/>
        </w:rPr>
        <w:t>.</w:t>
      </w:r>
    </w:p>
    <w:p w14:paraId="7575923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5.1.4. Премиальные выплаты по итогам работы</w:t>
      </w:r>
      <w:r>
        <w:rPr>
          <w:rFonts w:ascii="PT Serif" w:hAnsi="PT Serif"/>
        </w:rPr>
        <w:t>.</w:t>
      </w:r>
    </w:p>
    <w:p w14:paraId="3A770C8A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>5.2. При конкретизации в организациях видов выплат стимулирующего характера могут применяться и иные выплаты, которые рекомендуется подразделять на выплаты, носящие</w:t>
      </w:r>
      <w:r>
        <w:rPr>
          <w:rFonts w:ascii="PT Serif" w:hAnsi="PT Serif"/>
        </w:rPr>
        <w:t xml:space="preserve"> обязательный (постоянный) характер, и выплаты, направленные на стимулирование работника к качественному результату труда, а также на поощрение за выполненную работу (согласно показателям и критериям оценки эффективности деятельности, предусмотренным в орг</w:t>
      </w:r>
      <w:r>
        <w:rPr>
          <w:rFonts w:ascii="PT Serif" w:hAnsi="PT Serif"/>
        </w:rPr>
        <w:t>анизации)</w:t>
      </w:r>
      <w:r>
        <w:rPr>
          <w:rFonts w:ascii="PT Serif" w:hAnsi="PT Serif"/>
        </w:rPr>
        <w:t>.</w:t>
      </w:r>
    </w:p>
    <w:p w14:paraId="0428EBC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5.2.1. К выплатам, носящим обязательный (постоянный) характер, можно отнести выплату за наличие квалификационной категории, установленной по результатам аттестации, проводимой в порядке, установленном</w:t>
      </w:r>
      <w:r>
        <w:rPr>
          <w:rFonts w:ascii="PT Serif" w:hAnsi="PT Serif"/>
        </w:rPr>
        <w:t xml:space="preserve"> </w:t>
      </w:r>
      <w:hyperlink r:id="rId63" w:anchor="/document/99/499089779/" w:history="1">
        <w:r>
          <w:rPr>
            <w:rStyle w:val="a4"/>
            <w:rFonts w:ascii="PT Serif" w:hAnsi="PT Serif"/>
          </w:rPr>
          <w:t>приказом Минобрнауки России от 7 апреля следует* 2014 г. №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  <w:r>
        <w:rPr>
          <w:rFonts w:ascii="PT Serif" w:hAnsi="PT Serif"/>
        </w:rPr>
        <w:t>.</w:t>
      </w:r>
    </w:p>
    <w:p w14:paraId="30E98BAE" w14:textId="77777777" w:rsidR="00000000" w:rsidRDefault="00432893">
      <w:pPr>
        <w:divId w:val="36263315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лу.     </w:t>
      </w:r>
    </w:p>
    <w:p w14:paraId="0AA0650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5.2.2. Размеры выплат за стаж непрерывной работы рекомендуется определять дифференцированно с учетом продолжительности непрерывной работы с помощью коэффициентов или процентов от размеров ставок заработной платы или должностных окладов работников</w:t>
      </w:r>
      <w:r>
        <w:rPr>
          <w:rFonts w:ascii="PT Serif" w:hAnsi="PT Serif"/>
        </w:rPr>
        <w:t>, устанавливаемых по квалификационному уровню ПКГ, а работников, не включенных в профессиональные квалификационные группы, - от размеров окладов (должностных окладов), установленных трудовым договором</w:t>
      </w:r>
      <w:r>
        <w:rPr>
          <w:rFonts w:ascii="PT Serif" w:hAnsi="PT Serif"/>
        </w:rPr>
        <w:t>.</w:t>
      </w:r>
    </w:p>
    <w:p w14:paraId="464FCC8D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5.2.3. Выплаты за интенсивность и высокие результаты р</w:t>
      </w:r>
      <w:r>
        <w:rPr>
          <w:rFonts w:ascii="PT Serif" w:hAnsi="PT Serif"/>
        </w:rPr>
        <w:t>аботы, за качество выполняемых работ, премиальные выплаты по итогам работы, а также иные выплаты стимулирующего характера определяются на основе показателей и критериев оценки эффективности деятельности педагогических и иных работников</w:t>
      </w:r>
      <w:r>
        <w:rPr>
          <w:rFonts w:ascii="PT Serif" w:hAnsi="PT Serif"/>
        </w:rPr>
        <w:t>.</w:t>
      </w:r>
    </w:p>
    <w:p w14:paraId="7E671A5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Разработку показате</w:t>
      </w:r>
      <w:r>
        <w:rPr>
          <w:rFonts w:ascii="PT Serif" w:hAnsi="PT Serif"/>
        </w:rPr>
        <w:t>лей и критериев оценки эффективности деятельности работника рекомендуется осуществлять с учетом следующих принципов</w:t>
      </w:r>
      <w:r>
        <w:rPr>
          <w:rFonts w:ascii="PT Serif" w:hAnsi="PT Serif"/>
        </w:rPr>
        <w:t>:</w:t>
      </w:r>
    </w:p>
    <w:p w14:paraId="546B0CC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а) объективность - размер вознаграждения работника должен определяться на основе объективной оценки результатов его труда, а также за дости</w:t>
      </w:r>
      <w:r>
        <w:rPr>
          <w:rFonts w:ascii="PT Serif" w:hAnsi="PT Serif"/>
        </w:rPr>
        <w:t>жение коллективных результатов труда</w:t>
      </w:r>
      <w:r>
        <w:rPr>
          <w:rFonts w:ascii="PT Serif" w:hAnsi="PT Serif"/>
        </w:rPr>
        <w:t>;</w:t>
      </w:r>
    </w:p>
    <w:p w14:paraId="29D6ABC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</w:t>
      </w:r>
      <w:r>
        <w:rPr>
          <w:rFonts w:ascii="PT Serif" w:hAnsi="PT Serif"/>
        </w:rPr>
        <w:t>;</w:t>
      </w:r>
    </w:p>
    <w:p w14:paraId="2B88B79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в) адекватность - вознаграждение должно быть </w:t>
      </w:r>
      <w:r>
        <w:rPr>
          <w:rFonts w:ascii="PT Serif" w:hAnsi="PT Serif"/>
        </w:rPr>
        <w:t>адекватно трудовому вкладу каждого работника в результат коллективного труда</w:t>
      </w:r>
      <w:r>
        <w:rPr>
          <w:rFonts w:ascii="PT Serif" w:hAnsi="PT Serif"/>
        </w:rPr>
        <w:t>;</w:t>
      </w:r>
    </w:p>
    <w:p w14:paraId="36F76AC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г) своевременность - вознаграждение должно следовать за достижением результатов</w:t>
      </w:r>
      <w:r>
        <w:rPr>
          <w:rFonts w:ascii="PT Serif" w:hAnsi="PT Serif"/>
        </w:rPr>
        <w:t>;</w:t>
      </w:r>
    </w:p>
    <w:p w14:paraId="4CC82F1B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>д) прозрачность - правила определения вознаграждения должны быть понятны каждому работнику</w:t>
      </w:r>
      <w:r>
        <w:rPr>
          <w:rFonts w:ascii="PT Serif" w:hAnsi="PT Serif"/>
        </w:rPr>
        <w:t>.</w:t>
      </w:r>
    </w:p>
    <w:p w14:paraId="36C3FE58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Не ре</w:t>
      </w:r>
      <w:r>
        <w:rPr>
          <w:rFonts w:ascii="PT Serif" w:hAnsi="PT Serif"/>
        </w:rPr>
        <w:t>комендуется вводить стимулирующие выплаты, в отношении которых не установлены конкретные измеримые параметры (например, стимулирующие выплаты за добросовестное выполнение обязанностей, интенсивность труда, качество труда и др.), а также в зависимости от фо</w:t>
      </w:r>
      <w:r>
        <w:rPr>
          <w:rFonts w:ascii="PT Serif" w:hAnsi="PT Serif"/>
        </w:rPr>
        <w:t>рмализованных показателей успеваемости обучающихся</w:t>
      </w:r>
      <w:r>
        <w:rPr>
          <w:rFonts w:ascii="PT Serif" w:hAnsi="PT Serif"/>
        </w:rPr>
        <w:t>.</w:t>
      </w:r>
    </w:p>
    <w:p w14:paraId="1801402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5.3. Определение размеров выплат стимулирующего характера за период времени рекомендуется осуществлять соответствующей комиссией. Состав комиссии может утверждаться руководителем организации по согласован</w:t>
      </w:r>
      <w:r>
        <w:rPr>
          <w:rFonts w:ascii="PT Serif" w:hAnsi="PT Serif"/>
        </w:rPr>
        <w:t>ию с представительным органом работников (при наличии), порядок работы комиссии, периодичность ее заседаний, может закрепляться положением о комиссии, утверждаемым руководителем организации с учетом мнения представительного органа работников (при наличии).</w:t>
      </w:r>
      <w:r>
        <w:rPr>
          <w:rFonts w:ascii="PT Serif" w:hAnsi="PT Serif"/>
        </w:rPr>
        <w:t xml:space="preserve"> Рекомендуется предусматривать право работников на обращение в соответствующий орган с целью представления подтверждения наличия оснований для назначения работнику стимулирующей выплаты, а также возможность обжалования работником отказа в назначении стимул</w:t>
      </w:r>
      <w:r>
        <w:rPr>
          <w:rFonts w:ascii="PT Serif" w:hAnsi="PT Serif"/>
        </w:rPr>
        <w:t>ирующей выплаты</w:t>
      </w:r>
      <w:r>
        <w:rPr>
          <w:rFonts w:ascii="PT Serif" w:hAnsi="PT Serif"/>
        </w:rPr>
        <w:t>.</w:t>
      </w:r>
      <w:r>
        <w:rPr>
          <w:rStyle w:val="btn"/>
          <w:rFonts w:ascii="PT Serif" w:hAnsi="PT Serif"/>
          <w:vanish/>
        </w:rPr>
        <w:t>1</w:t>
      </w:r>
    </w:p>
    <w:p w14:paraId="0306C4E7" w14:textId="77777777" w:rsidR="00000000" w:rsidRDefault="00432893">
      <w:pPr>
        <w:divId w:val="10759731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Условия оплаты труда руководителей организаций, их заместителей и главных бухгалтеро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14:paraId="35BC964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6.1. Заработная плата руководителей организаций, их заместителей и главных бухгалтеров состоит из должностного оклада, выплат компенсационного и стимулирующего характера</w:t>
      </w:r>
      <w:r>
        <w:rPr>
          <w:rFonts w:ascii="PT Serif" w:hAnsi="PT Serif"/>
        </w:rPr>
        <w:t>.</w:t>
      </w:r>
    </w:p>
    <w:p w14:paraId="1EDD0845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6.2. Должностные оклады устанавливаются руководителям организаций в зависимости от сл</w:t>
      </w:r>
      <w:r>
        <w:rPr>
          <w:rFonts w:ascii="PT Serif" w:hAnsi="PT Serif"/>
        </w:rPr>
        <w:t>ожности труда, в том числе с учетом масштаба управления и особенностей деятельности и значимости организации</w:t>
      </w:r>
      <w:r>
        <w:rPr>
          <w:rFonts w:ascii="PT Serif" w:hAnsi="PT Serif"/>
        </w:rPr>
        <w:t>.</w:t>
      </w:r>
    </w:p>
    <w:p w14:paraId="2093029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6.3. Должностные оклады заместителей руководителей учреждений и главных бухгалтеров устанавливаются на 10-30 процентов ниже должностных окладов ру</w:t>
      </w:r>
      <w:r>
        <w:rPr>
          <w:rFonts w:ascii="PT Serif" w:hAnsi="PT Serif"/>
        </w:rPr>
        <w:t>ководителей этих учреждений</w:t>
      </w:r>
      <w:r>
        <w:rPr>
          <w:rFonts w:ascii="PT Serif" w:hAnsi="PT Serif"/>
        </w:rPr>
        <w:t>.</w:t>
      </w:r>
      <w:r>
        <w:rPr>
          <w:rStyle w:val="btn"/>
          <w:rFonts w:ascii="PT Serif" w:hAnsi="PT Serif"/>
          <w:vanish/>
        </w:rPr>
        <w:t>1</w:t>
      </w:r>
    </w:p>
    <w:p w14:paraId="42D6B47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6.4. Выплаты компенсационного характера устанавливаются руководителям организаций, их заместителям и главным бухгалтерам в зависимости от условий их труда в соответствии с трудовым законодательством, иными нормативными правовы</w:t>
      </w:r>
      <w:r>
        <w:rPr>
          <w:rFonts w:ascii="PT Serif" w:hAnsi="PT Serif"/>
        </w:rPr>
        <w:t>ми актами Российской Федерации, содержащими нормы трудового права</w:t>
      </w:r>
      <w:r>
        <w:rPr>
          <w:rFonts w:ascii="PT Serif" w:hAnsi="PT Serif"/>
        </w:rPr>
        <w:t>.</w:t>
      </w:r>
    </w:p>
    <w:p w14:paraId="41D71F9D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6.5. Выплаты стимулирующего характера руководителям организаций устанавливаются с учетом достижения ими целевых показателей эффективности работы, устанавливаемых органом государственной вла</w:t>
      </w:r>
      <w:r>
        <w:rPr>
          <w:rFonts w:ascii="PT Serif" w:hAnsi="PT Serif"/>
        </w:rPr>
        <w:t xml:space="preserve">сти или органом местного самоуправления, в ведении которого находится учреждение. В качестве одного из показателей оценки результативности работы руководителя организации устанавливается рост средней заработной платы работников учреждения в </w:t>
      </w:r>
      <w:r>
        <w:rPr>
          <w:rFonts w:ascii="PT Serif" w:hAnsi="PT Serif"/>
        </w:rPr>
        <w:lastRenderedPageBreak/>
        <w:t>отчетном году п</w:t>
      </w:r>
      <w:r>
        <w:rPr>
          <w:rFonts w:ascii="PT Serif" w:hAnsi="PT Serif"/>
        </w:rPr>
        <w:t>о сравнению с предшествующим годом, без учета повышения размера заработной платы в соответствии с решениями вышестоящих органов</w:t>
      </w:r>
      <w:r>
        <w:rPr>
          <w:rFonts w:ascii="PT Serif" w:hAnsi="PT Serif"/>
        </w:rPr>
        <w:t>.</w:t>
      </w:r>
    </w:p>
    <w:p w14:paraId="74E49BB4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6.6. Условия оплаты труда руководителей организаций устанавливаются в трудовом договоре (дополнительном соглашении к трудовому </w:t>
      </w:r>
      <w:r>
        <w:rPr>
          <w:rFonts w:ascii="PT Serif" w:hAnsi="PT Serif"/>
        </w:rPr>
        <w:t>договору), оформляемом в соответствии с</w:t>
      </w:r>
      <w:r>
        <w:rPr>
          <w:rFonts w:ascii="PT Serif" w:hAnsi="PT Serif"/>
        </w:rPr>
        <w:t xml:space="preserve"> </w:t>
      </w:r>
      <w:hyperlink r:id="rId64" w:anchor="/document/99/499014409/XA00LVA2M9/" w:history="1">
        <w:r>
          <w:rPr>
            <w:rStyle w:val="a4"/>
            <w:rFonts w:ascii="PT Serif" w:hAnsi="PT Serif"/>
          </w:rPr>
          <w:t>типовой формой трудового договора с руководителем государственного (муниципального) учреждения</w:t>
        </w:r>
      </w:hyperlink>
      <w:r>
        <w:rPr>
          <w:rFonts w:ascii="PT Serif" w:hAnsi="PT Serif"/>
        </w:rPr>
        <w:t>, утвержденной</w:t>
      </w:r>
      <w:r>
        <w:rPr>
          <w:rFonts w:ascii="PT Serif" w:hAnsi="PT Serif"/>
        </w:rPr>
        <w:t xml:space="preserve"> </w:t>
      </w:r>
      <w:hyperlink r:id="rId65" w:anchor="/document/99/499014409/" w:history="1">
        <w:r>
          <w:rPr>
            <w:rStyle w:val="a4"/>
            <w:rFonts w:ascii="PT Serif" w:hAnsi="PT Serif"/>
          </w:rPr>
          <w:t>постановлением Правительства Российской Федерации от 12 апреля 2013 г. № 329 "О типовой форме трудового договора с руководителем государственного (муниципального) учреждения"</w:t>
        </w:r>
      </w:hyperlink>
      <w:r>
        <w:rPr>
          <w:rFonts w:ascii="PT Serif" w:hAnsi="PT Serif"/>
        </w:rPr>
        <w:t>.</w:t>
      </w:r>
    </w:p>
    <w:p w14:paraId="0136482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В соответствии со</w:t>
      </w:r>
      <w:r>
        <w:rPr>
          <w:rFonts w:ascii="PT Serif" w:hAnsi="PT Serif"/>
        </w:rPr>
        <w:t xml:space="preserve"> </w:t>
      </w:r>
      <w:hyperlink r:id="rId66" w:anchor="/document/99/901807664/XA00M7K2MG/" w:history="1">
        <w:r>
          <w:rPr>
            <w:rStyle w:val="a4"/>
            <w:rFonts w:ascii="PT Serif" w:hAnsi="PT Serif"/>
          </w:rPr>
          <w:t>статьей 145 Трудового Кодекса</w:t>
        </w:r>
      </w:hyperlink>
      <w:r>
        <w:rPr>
          <w:rFonts w:ascii="PT Serif" w:hAnsi="PT Serif"/>
        </w:rPr>
        <w:t xml:space="preserve"> предельный уровень соотношения среднемесячной заработной платы руководителей, их заместителей, главных бухгалтеров государственных и муниципальных учреждений, формируемой з</w:t>
      </w:r>
      <w:r>
        <w:rPr>
          <w:rFonts w:ascii="PT Serif" w:hAnsi="PT Serif"/>
        </w:rPr>
        <w:t>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</w:t>
      </w:r>
      <w:r>
        <w:rPr>
          <w:rFonts w:ascii="PT Serif" w:hAnsi="PT Serif"/>
        </w:rPr>
        <w:t xml:space="preserve"> государственным органом, органом местного самоуправления, организацией, осуществляющими функции и полномочия учредителя соответствующих учреждений в размере, не превышающем размера, который установлен</w:t>
      </w:r>
      <w:r>
        <w:rPr>
          <w:rFonts w:ascii="PT Serif" w:hAnsi="PT Serif"/>
        </w:rPr>
        <w:t>:</w:t>
      </w:r>
    </w:p>
    <w:p w14:paraId="1A7A81B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для руководителей, их заместителей, главных бухгалтер</w:t>
      </w:r>
      <w:r>
        <w:rPr>
          <w:rFonts w:ascii="PT Serif" w:hAnsi="PT Serif"/>
        </w:rPr>
        <w:t>ов федеральных государственных учреждений - нормативными правовыми актами Правительства Российской Федерации</w:t>
      </w:r>
      <w:r>
        <w:rPr>
          <w:rFonts w:ascii="PT Serif" w:hAnsi="PT Serif"/>
        </w:rPr>
        <w:t>;</w:t>
      </w:r>
    </w:p>
    <w:p w14:paraId="68D028B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 xml:space="preserve">для руководителей, их заместителей, главных бухгалтеров государственных учреждений субъектов Российской Федерации - нормативными правовыми актами </w:t>
      </w:r>
      <w:r>
        <w:rPr>
          <w:rFonts w:ascii="PT Serif" w:hAnsi="PT Serif"/>
        </w:rPr>
        <w:t>субъектов Российской Федерации</w:t>
      </w:r>
      <w:r>
        <w:rPr>
          <w:rFonts w:ascii="PT Serif" w:hAnsi="PT Serif"/>
        </w:rPr>
        <w:t>;</w:t>
      </w:r>
    </w:p>
    <w:p w14:paraId="14B7FABF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для руководителей, их заместителей, главных бухгалтеров муниципальных учреждений - нормативными правовыми актами органов местного самоуправления</w:t>
      </w:r>
      <w:r>
        <w:rPr>
          <w:rFonts w:ascii="PT Serif" w:hAnsi="PT Serif"/>
        </w:rPr>
        <w:t>.</w:t>
      </w:r>
    </w:p>
    <w:p w14:paraId="711B3AF7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Предельный размер соотношения средней заработной платы руководителей и замести</w:t>
      </w:r>
      <w:r>
        <w:rPr>
          <w:rFonts w:ascii="PT Serif" w:hAnsi="PT Serif"/>
        </w:rPr>
        <w:t>телей руководителей государственных и муниципальных организаций и среднемесячной заработной платы работников таких организаций может дифференцироваться (устанавливаться на более высоком уровне) для руководителей и заместителей руководителей организаций, за</w:t>
      </w:r>
      <w:r>
        <w:rPr>
          <w:rFonts w:ascii="PT Serif" w:hAnsi="PT Serif"/>
        </w:rPr>
        <w:t>мещающих должности педагогических работников наряду с выполнением работы, определенной трудовым договором</w:t>
      </w:r>
      <w:r>
        <w:rPr>
          <w:rFonts w:ascii="PT Serif" w:hAnsi="PT Serif"/>
        </w:rPr>
        <w:t>.</w:t>
      </w:r>
    </w:p>
    <w:p w14:paraId="3CB1FDCE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Особенности определения учебной нагрузки лиц, замещающих должности педагогических работников наряду с работой, определенной трудовым договором, преду</w:t>
      </w:r>
      <w:r>
        <w:rPr>
          <w:rFonts w:ascii="PT Serif" w:hAnsi="PT Serif"/>
        </w:rPr>
        <w:t>смотрены</w:t>
      </w:r>
      <w:r>
        <w:rPr>
          <w:rFonts w:ascii="PT Serif" w:hAnsi="PT Serif"/>
        </w:rPr>
        <w:t xml:space="preserve"> </w:t>
      </w:r>
      <w:hyperlink r:id="rId67" w:anchor="/document/99/420245392/XA00M3A2ME/" w:history="1">
        <w:r>
          <w:rPr>
            <w:rStyle w:val="a4"/>
            <w:rFonts w:ascii="PT Serif" w:hAnsi="PT Serif"/>
          </w:rPr>
          <w:t>пунктами 5.3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68" w:anchor="/document/99/420245392/XA00M3S2MH/" w:history="1">
        <w:r>
          <w:rPr>
            <w:rStyle w:val="a4"/>
            <w:rFonts w:ascii="PT Serif" w:hAnsi="PT Serif"/>
          </w:rPr>
          <w:t>5.4 приложения 2 к приказу Минобрнауки России № 1601</w:t>
        </w:r>
      </w:hyperlink>
      <w:r>
        <w:rPr>
          <w:rFonts w:ascii="PT Serif" w:hAnsi="PT Serif"/>
        </w:rPr>
        <w:t>.</w:t>
      </w:r>
    </w:p>
    <w:p w14:paraId="1362AD38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lastRenderedPageBreak/>
        <w:t>При оформлении преподавательской работы руководителей организаций необходимо учитывать, что в соответствии с</w:t>
      </w:r>
      <w:r>
        <w:rPr>
          <w:rFonts w:ascii="PT Serif" w:hAnsi="PT Serif"/>
        </w:rPr>
        <w:t xml:space="preserve"> </w:t>
      </w:r>
      <w:hyperlink r:id="rId69" w:anchor="/document/99/901869231/XA00M6C2MG/" w:history="1">
        <w:r>
          <w:rPr>
            <w:rStyle w:val="a4"/>
            <w:rFonts w:ascii="PT Serif" w:hAnsi="PT Serif"/>
          </w:rPr>
          <w:t xml:space="preserve">подпунктом "ж" </w:t>
        </w:r>
        <w:r>
          <w:rPr>
            <w:rStyle w:val="a4"/>
            <w:rFonts w:ascii="PT Serif" w:hAnsi="PT Serif"/>
          </w:rPr>
          <w:t>пункта 2 постановления Министерства труда и социального развития Российской Федерации от 30 июня 2003 г. № 41 "Об особенностях работы по совместительству педагогических, медицинских, фармацевтических работников и работников культуры"</w:t>
        </w:r>
      </w:hyperlink>
      <w:r>
        <w:rPr>
          <w:rFonts w:ascii="PT Serif" w:hAnsi="PT Serif"/>
        </w:rPr>
        <w:t xml:space="preserve"> работа без занятия шта</w:t>
      </w:r>
      <w:r>
        <w:rPr>
          <w:rFonts w:ascii="PT Serif" w:hAnsi="PT Serif"/>
        </w:rPr>
        <w:t>тной должности в том же учреждении, в том числе преподавательская работа руководящих и других работников общеобразовательных учреждений, не считается совместительством и не требует заключения другого трудового договора и допускается в основное рабочее врем</w:t>
      </w:r>
      <w:r>
        <w:rPr>
          <w:rFonts w:ascii="PT Serif" w:hAnsi="PT Serif"/>
        </w:rPr>
        <w:t>я с согласия руководителя (для руководителя учреждения - с согласия учредителя)</w:t>
      </w:r>
      <w:r>
        <w:rPr>
          <w:rFonts w:ascii="PT Serif" w:hAnsi="PT Serif"/>
        </w:rPr>
        <w:t>.</w:t>
      </w:r>
    </w:p>
    <w:p w14:paraId="4B9BE79A" w14:textId="77777777" w:rsidR="00000000" w:rsidRDefault="00432893">
      <w:pPr>
        <w:pStyle w:val="align-right"/>
        <w:divId w:val="1981886651"/>
        <w:rPr>
          <w:rFonts w:ascii="PT Serif" w:hAnsi="PT Serif"/>
        </w:rPr>
      </w:pPr>
      <w:r>
        <w:rPr>
          <w:rFonts w:ascii="PT Serif" w:hAnsi="PT Serif"/>
        </w:rPr>
        <w:t>Приложение № 1</w:t>
      </w:r>
      <w:r>
        <w:rPr>
          <w:rFonts w:ascii="PT Serif" w:hAnsi="PT Serif"/>
        </w:rPr>
        <w:t xml:space="preserve"> </w:t>
      </w:r>
    </w:p>
    <w:p w14:paraId="3710E9DE" w14:textId="77777777" w:rsidR="00000000" w:rsidRDefault="00432893">
      <w:pPr>
        <w:pStyle w:val="align-right"/>
        <w:divId w:val="1981886651"/>
        <w:rPr>
          <w:rFonts w:ascii="PT Serif" w:hAnsi="PT Serif"/>
        </w:rPr>
      </w:pPr>
      <w:r>
        <w:rPr>
          <w:rFonts w:ascii="PT Serif" w:hAnsi="PT Serif"/>
        </w:rPr>
        <w:t>к Методическим рекомендациям</w:t>
      </w:r>
      <w:r>
        <w:rPr>
          <w:rFonts w:ascii="PT Serif" w:hAnsi="PT Serif"/>
        </w:rPr>
        <w:t xml:space="preserve"> </w:t>
      </w:r>
    </w:p>
    <w:p w14:paraId="1EE8CB35" w14:textId="77777777" w:rsidR="00000000" w:rsidRDefault="00432893">
      <w:pPr>
        <w:divId w:val="1573083694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1. </w:t>
      </w:r>
      <w:r>
        <w:rPr>
          <w:rStyle w:val="docsupplement-name"/>
          <w:rFonts w:ascii="PT Serif" w:eastAsia="Times New Roman" w:hAnsi="PT Serif"/>
        </w:rPr>
        <w:t>Тарификационный список работников на ______________ го</w:t>
      </w:r>
      <w:r>
        <w:rPr>
          <w:rStyle w:val="docsupplement-name"/>
          <w:rFonts w:ascii="PT Serif" w:eastAsia="Times New Roman" w:hAnsi="PT Serif"/>
        </w:rPr>
        <w:t>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 w14:paraId="1C80EDC2" w14:textId="77777777">
        <w:trPr>
          <w:divId w:val="1893231859"/>
        </w:trPr>
        <w:tc>
          <w:tcPr>
            <w:tcW w:w="11273" w:type="dxa"/>
            <w:vAlign w:val="center"/>
            <w:hideMark/>
          </w:tcPr>
          <w:p w14:paraId="63C876C2" w14:textId="77777777" w:rsidR="00000000" w:rsidRDefault="00432893">
            <w:pPr>
              <w:rPr>
                <w:rFonts w:ascii="PT Serif" w:eastAsia="Times New Roman" w:hAnsi="PT Serif"/>
              </w:rPr>
            </w:pPr>
          </w:p>
        </w:tc>
      </w:tr>
      <w:tr w:rsidR="00000000" w14:paraId="13D9D9C2" w14:textId="77777777">
        <w:trPr>
          <w:divId w:val="1893231859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2DF9EE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ADFF5E" w14:textId="77777777">
        <w:trPr>
          <w:divId w:val="1893231859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83A718" w14:textId="77777777" w:rsidR="00000000" w:rsidRDefault="00432893">
            <w:pPr>
              <w:pStyle w:val="align-center"/>
            </w:pPr>
            <w:r>
              <w:t>(полное название общеобразовательной организации, его подчиненность и адрес)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1157"/>
        <w:gridCol w:w="1436"/>
        <w:gridCol w:w="1340"/>
        <w:gridCol w:w="1284"/>
        <w:gridCol w:w="1509"/>
        <w:gridCol w:w="1234"/>
        <w:gridCol w:w="1406"/>
        <w:gridCol w:w="1417"/>
        <w:gridCol w:w="1035"/>
      </w:tblGrid>
      <w:tr w:rsidR="00000000" w14:paraId="5E620D75" w14:textId="77777777">
        <w:trPr>
          <w:divId w:val="1981886651"/>
        </w:trPr>
        <w:tc>
          <w:tcPr>
            <w:tcW w:w="739" w:type="dxa"/>
            <w:vAlign w:val="center"/>
            <w:hideMark/>
          </w:tcPr>
          <w:p w14:paraId="2E2A5CBE" w14:textId="77777777" w:rsidR="00000000" w:rsidRDefault="00432893">
            <w:pPr>
              <w:rPr>
                <w:rFonts w:ascii="PT Serif" w:eastAsia="Times New Roman" w:hAnsi="PT Serif"/>
              </w:rPr>
            </w:pPr>
          </w:p>
        </w:tc>
        <w:tc>
          <w:tcPr>
            <w:tcW w:w="1109" w:type="dxa"/>
            <w:vAlign w:val="center"/>
            <w:hideMark/>
          </w:tcPr>
          <w:p w14:paraId="2A34A337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4066512E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30452BE3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8B18146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CB94426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A787152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29A03906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2B853AE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46EEC09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353037" w14:textId="77777777">
        <w:trPr>
          <w:divId w:val="19818866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AB198B" w14:textId="77777777" w:rsidR="00000000" w:rsidRDefault="00432893">
            <w:pPr>
              <w:pStyle w:val="align-center"/>
            </w:pPr>
            <w:r>
              <w:t xml:space="preserve">NN п/п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8FFD3BF" w14:textId="77777777" w:rsidR="00000000" w:rsidRDefault="00432893">
            <w:pPr>
              <w:pStyle w:val="align-center"/>
            </w:pPr>
            <w:r>
              <w:t>Фами-</w:t>
            </w:r>
          </w:p>
          <w:p w14:paraId="796B0FBD" w14:textId="77777777" w:rsidR="00000000" w:rsidRDefault="00432893">
            <w:pPr>
              <w:pStyle w:val="align-center"/>
            </w:pPr>
            <w:r>
              <w:t>лия, Имя,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47BF32" w14:textId="77777777" w:rsidR="00000000" w:rsidRDefault="00432893">
            <w:pPr>
              <w:pStyle w:val="align-center"/>
            </w:pPr>
            <w:r>
              <w:t>Наиме-</w:t>
            </w:r>
          </w:p>
          <w:p w14:paraId="2A7EAC9E" w14:textId="77777777" w:rsidR="00000000" w:rsidRDefault="00432893">
            <w:pPr>
              <w:pStyle w:val="align-center"/>
            </w:pPr>
            <w:r>
              <w:t>нование должности,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B0FFDD" w14:textId="77777777" w:rsidR="00000000" w:rsidRDefault="00432893">
            <w:pPr>
              <w:pStyle w:val="align-center"/>
            </w:pPr>
            <w:r>
              <w:t>Образо-</w:t>
            </w:r>
          </w:p>
          <w:p w14:paraId="1954B2A8" w14:textId="77777777" w:rsidR="00000000" w:rsidRDefault="00432893">
            <w:pPr>
              <w:pStyle w:val="align-center"/>
            </w:pPr>
            <w:r>
              <w:t>вание, наиме-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5683B0" w14:textId="77777777" w:rsidR="00000000" w:rsidRDefault="00432893">
            <w:pPr>
              <w:pStyle w:val="align-center"/>
            </w:pPr>
            <w:r>
              <w:t>Стаж непре-</w:t>
            </w:r>
          </w:p>
          <w:p w14:paraId="4F06DAAB" w14:textId="77777777" w:rsidR="00000000" w:rsidRDefault="00432893">
            <w:pPr>
              <w:pStyle w:val="align-center"/>
            </w:pPr>
            <w:r>
              <w:t xml:space="preserve">рывной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FFA2E5" w14:textId="77777777" w:rsidR="00000000" w:rsidRDefault="00432893">
            <w:pPr>
              <w:pStyle w:val="align-center"/>
            </w:pPr>
            <w:r>
              <w:t xml:space="preserve">Размер ставки заработной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18FDAF" w14:textId="77777777" w:rsidR="00000000" w:rsidRDefault="00432893">
            <w:pPr>
              <w:pStyle w:val="align-center"/>
            </w:pPr>
            <w:r>
              <w:t>Факти-</w:t>
            </w:r>
          </w:p>
          <w:p w14:paraId="4FC92240" w14:textId="77777777" w:rsidR="00000000" w:rsidRDefault="00432893">
            <w:pPr>
              <w:pStyle w:val="align-center"/>
            </w:pPr>
            <w:r>
              <w:t xml:space="preserve">ческий объем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33DEDE" w14:textId="77777777" w:rsidR="00000000" w:rsidRDefault="00432893">
            <w:pPr>
              <w:pStyle w:val="align-center"/>
            </w:pPr>
            <w:r>
              <w:t>Заработная плата за факти-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F9E0E3" w14:textId="77777777" w:rsidR="00000000" w:rsidRDefault="00432893">
            <w:pPr>
              <w:pStyle w:val="align-center"/>
            </w:pPr>
            <w:r>
              <w:t xml:space="preserve">Размер повышения заработной платы, указанной в графе 8 </w:t>
            </w:r>
          </w:p>
        </w:tc>
      </w:tr>
      <w:tr w:rsidR="00000000" w14:paraId="24938D8B" w14:textId="77777777">
        <w:trPr>
          <w:divId w:val="198188665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87A052" w14:textId="77777777" w:rsidR="00000000" w:rsidRDefault="00432893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1E4AD1" w14:textId="77777777" w:rsidR="00000000" w:rsidRDefault="00432893">
            <w:pPr>
              <w:pStyle w:val="align-center"/>
            </w:pPr>
            <w:r>
              <w:t xml:space="preserve">отчество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293CBF" w14:textId="77777777" w:rsidR="00000000" w:rsidRDefault="00432893">
            <w:pPr>
              <w:pStyle w:val="align-center"/>
            </w:pPr>
            <w:r>
              <w:t>препо-</w:t>
            </w:r>
          </w:p>
          <w:p w14:paraId="160C38F1" w14:textId="77777777" w:rsidR="00000000" w:rsidRDefault="00432893">
            <w:pPr>
              <w:pStyle w:val="align-center"/>
            </w:pPr>
            <w:r>
              <w:t xml:space="preserve">даваемый предмет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F128F3" w14:textId="77777777" w:rsidR="00000000" w:rsidRDefault="00432893">
            <w:pPr>
              <w:pStyle w:val="align-center"/>
            </w:pPr>
            <w:r>
              <w:t>нование и дата окончания образо-</w:t>
            </w:r>
          </w:p>
          <w:p w14:paraId="57BCE358" w14:textId="77777777" w:rsidR="00000000" w:rsidRDefault="00432893">
            <w:pPr>
              <w:pStyle w:val="align-center"/>
            </w:pPr>
            <w:r>
              <w:t>ватель-</w:t>
            </w:r>
          </w:p>
          <w:p w14:paraId="046A848F" w14:textId="77777777" w:rsidR="00000000" w:rsidRDefault="00432893">
            <w:pPr>
              <w:pStyle w:val="align-center"/>
            </w:pPr>
            <w:r>
              <w:t>ного учреж-</w:t>
            </w:r>
          </w:p>
          <w:p w14:paraId="056C1069" w14:textId="77777777" w:rsidR="00000000" w:rsidRDefault="00432893">
            <w:pPr>
              <w:pStyle w:val="align-center"/>
            </w:pPr>
            <w:r>
              <w:t xml:space="preserve">дения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DBE30F0" w14:textId="77777777" w:rsidR="00000000" w:rsidRDefault="00432893">
            <w:pPr>
              <w:pStyle w:val="align-center"/>
            </w:pPr>
            <w:r>
              <w:t>работы на начало учебного года (число лет и месяцев)*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46821C9" w14:textId="77777777" w:rsidR="00000000" w:rsidRDefault="00432893">
            <w:pPr>
              <w:pStyle w:val="align-center"/>
            </w:pPr>
            <w:r>
              <w:t xml:space="preserve">платы за норму часов </w:t>
            </w:r>
            <w:r>
              <w:t>учебной (препода-</w:t>
            </w:r>
          </w:p>
          <w:p w14:paraId="49E4D125" w14:textId="77777777" w:rsidR="00000000" w:rsidRDefault="00432893">
            <w:pPr>
              <w:pStyle w:val="align-center"/>
            </w:pPr>
            <w:r>
              <w:t>вательской) работы по квалифи-</w:t>
            </w:r>
          </w:p>
          <w:p w14:paraId="6A3849F6" w14:textId="77777777" w:rsidR="00000000" w:rsidRDefault="00432893">
            <w:pPr>
              <w:pStyle w:val="align-center"/>
            </w:pPr>
            <w:r>
              <w:t xml:space="preserve">кационному уровню ПКГ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C7A5430" w14:textId="77777777" w:rsidR="00000000" w:rsidRDefault="00432893">
            <w:pPr>
              <w:pStyle w:val="align-center"/>
            </w:pPr>
            <w:r>
              <w:t>учебной нагрузки, факти-</w:t>
            </w:r>
          </w:p>
          <w:p w14:paraId="4BFC658B" w14:textId="77777777" w:rsidR="00000000" w:rsidRDefault="00432893">
            <w:pPr>
              <w:pStyle w:val="align-center"/>
            </w:pPr>
            <w:r>
              <w:t>ческий объем педаго-</w:t>
            </w:r>
          </w:p>
          <w:p w14:paraId="2CD05080" w14:textId="77777777" w:rsidR="00000000" w:rsidRDefault="00432893">
            <w:pPr>
              <w:pStyle w:val="align-center"/>
            </w:pPr>
            <w:r>
              <w:t xml:space="preserve">гической работы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EAD1185" w14:textId="77777777" w:rsidR="00000000" w:rsidRDefault="00432893">
            <w:pPr>
              <w:pStyle w:val="align-center"/>
            </w:pPr>
            <w:r>
              <w:t>ческий объем учебной нагрузки, факти-</w:t>
            </w:r>
          </w:p>
          <w:p w14:paraId="6085FF0B" w14:textId="77777777" w:rsidR="00000000" w:rsidRDefault="00432893">
            <w:pPr>
              <w:pStyle w:val="align-center"/>
            </w:pPr>
            <w:r>
              <w:t>ческий объем педаго-</w:t>
            </w:r>
          </w:p>
          <w:p w14:paraId="0F964023" w14:textId="77777777" w:rsidR="00000000" w:rsidRDefault="00432893">
            <w:pPr>
              <w:pStyle w:val="align-center"/>
            </w:pPr>
            <w:r>
              <w:t xml:space="preserve">гической работы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272ADA" w14:textId="77777777" w:rsidR="00000000" w:rsidRDefault="00432893">
            <w:pPr>
              <w:pStyle w:val="align-center"/>
            </w:pPr>
            <w:r>
              <w:t>За квалифи-</w:t>
            </w:r>
          </w:p>
          <w:p w14:paraId="03A3A027" w14:textId="77777777" w:rsidR="00000000" w:rsidRDefault="00432893">
            <w:pPr>
              <w:pStyle w:val="align-center"/>
            </w:pPr>
            <w:r>
              <w:t xml:space="preserve">кационную категорию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439910" w14:textId="77777777" w:rsidR="00000000" w:rsidRDefault="00432893">
            <w:pPr>
              <w:pStyle w:val="align-center"/>
            </w:pPr>
            <w:r>
              <w:t>По иным основа-</w:t>
            </w:r>
          </w:p>
          <w:p w14:paraId="3753CAB0" w14:textId="77777777" w:rsidR="00000000" w:rsidRDefault="00432893">
            <w:pPr>
              <w:pStyle w:val="align-center"/>
            </w:pPr>
            <w:r>
              <w:t xml:space="preserve">ниям </w:t>
            </w:r>
          </w:p>
        </w:tc>
      </w:tr>
      <w:tr w:rsidR="00000000" w14:paraId="1FD63BB9" w14:textId="77777777">
        <w:trPr>
          <w:divId w:val="19818866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A9CB89" w14:textId="77777777" w:rsidR="00000000" w:rsidRDefault="00432893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F22FE5" w14:textId="77777777" w:rsidR="00000000" w:rsidRDefault="00432893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2437F7" w14:textId="77777777" w:rsidR="00000000" w:rsidRDefault="00432893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83B50D" w14:textId="77777777" w:rsidR="00000000" w:rsidRDefault="00432893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C5A803" w14:textId="77777777" w:rsidR="00000000" w:rsidRDefault="00432893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CB5155" w14:textId="77777777" w:rsidR="00000000" w:rsidRDefault="00432893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FC0656" w14:textId="77777777" w:rsidR="00000000" w:rsidRDefault="00432893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8C16FE" w14:textId="77777777" w:rsidR="00000000" w:rsidRDefault="00432893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5ACA97" w14:textId="77777777" w:rsidR="00000000" w:rsidRDefault="00432893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1AE52A" w14:textId="77777777" w:rsidR="00000000" w:rsidRDefault="00432893">
            <w:pPr>
              <w:pStyle w:val="align-center"/>
            </w:pPr>
            <w:r>
              <w:t xml:space="preserve">10 </w:t>
            </w:r>
          </w:p>
        </w:tc>
      </w:tr>
    </w:tbl>
    <w:p w14:paraId="78BDFC46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Продолжение</w:t>
      </w:r>
      <w:r>
        <w:rPr>
          <w:rFonts w:ascii="PT Serif" w:hAnsi="PT Serif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42"/>
        <w:gridCol w:w="1124"/>
        <w:gridCol w:w="1061"/>
        <w:gridCol w:w="1300"/>
        <w:gridCol w:w="1208"/>
        <w:gridCol w:w="1228"/>
        <w:gridCol w:w="1205"/>
        <w:gridCol w:w="1196"/>
        <w:gridCol w:w="1412"/>
        <w:gridCol w:w="1474"/>
        <w:gridCol w:w="1115"/>
      </w:tblGrid>
      <w:tr w:rsidR="00000000" w14:paraId="3A1DAFF5" w14:textId="77777777">
        <w:trPr>
          <w:divId w:val="1217278615"/>
        </w:trPr>
        <w:tc>
          <w:tcPr>
            <w:tcW w:w="1478" w:type="dxa"/>
            <w:vAlign w:val="center"/>
            <w:hideMark/>
          </w:tcPr>
          <w:p w14:paraId="2B8401FE" w14:textId="77777777" w:rsidR="00000000" w:rsidRDefault="00432893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1294" w:type="dxa"/>
            <w:vAlign w:val="center"/>
            <w:hideMark/>
          </w:tcPr>
          <w:p w14:paraId="024D2ACB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56F6617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DAC70F9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B76F186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D1C7F43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94B2886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35E67D5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7C23756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0D1B9BB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8CF0C74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A39CD5" w14:textId="77777777">
        <w:trPr>
          <w:divId w:val="1217278615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F4208C" w14:textId="77777777" w:rsidR="00000000" w:rsidRDefault="00432893">
            <w:pPr>
              <w:pStyle w:val="align-center"/>
            </w:pPr>
            <w:r>
              <w:t xml:space="preserve">Заработная плата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916CD4" w14:textId="77777777" w:rsidR="00000000" w:rsidRDefault="00432893">
            <w:pPr>
              <w:pStyle w:val="align-center"/>
            </w:pPr>
            <w:r>
              <w:t>Доплата за дополнительные виды работ,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08F648" w14:textId="77777777" w:rsidR="00000000" w:rsidRDefault="00432893">
            <w:pPr>
              <w:pStyle w:val="align-center"/>
            </w:pPr>
            <w:r>
              <w:t>Надбавка за непре-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DCE5F9" w14:textId="77777777" w:rsidR="00000000" w:rsidRDefault="00432893">
            <w:pPr>
              <w:pStyle w:val="align-center"/>
            </w:pPr>
            <w:r>
              <w:t>Иные постоян-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6F55AC" w14:textId="77777777" w:rsidR="00000000" w:rsidRDefault="00432893">
            <w:pPr>
              <w:pStyle w:val="align-center"/>
            </w:pPr>
            <w:r>
              <w:t>Итого зара-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36ADFA" w14:textId="77777777" w:rsidR="00000000" w:rsidRDefault="00432893">
            <w:pPr>
              <w:pStyle w:val="align-center"/>
            </w:pPr>
            <w:r>
              <w:t>Размер увели-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BD51D2" w14:textId="77777777" w:rsidR="00000000" w:rsidRDefault="00432893">
            <w:pPr>
              <w:pStyle w:val="align-center"/>
            </w:pPr>
            <w:r>
              <w:t xml:space="preserve">Размер увеличения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F8C4D2" w14:textId="77777777" w:rsidR="00000000" w:rsidRDefault="00432893">
            <w:pPr>
              <w:pStyle w:val="align-center"/>
            </w:pPr>
            <w:r>
              <w:t>Итого заработ-</w:t>
            </w:r>
          </w:p>
        </w:tc>
      </w:tr>
      <w:tr w:rsidR="00000000" w14:paraId="26835BC0" w14:textId="77777777">
        <w:trPr>
          <w:divId w:val="1217278615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C46AA1" w14:textId="77777777" w:rsidR="00000000" w:rsidRDefault="00432893">
            <w:pPr>
              <w:pStyle w:val="align-center"/>
            </w:pPr>
            <w:r>
              <w:lastRenderedPageBreak/>
              <w:t>в месяц за факти-</w:t>
            </w:r>
          </w:p>
          <w:p w14:paraId="7E3B4E65" w14:textId="77777777" w:rsidR="00000000" w:rsidRDefault="00432893">
            <w:pPr>
              <w:pStyle w:val="align-center"/>
            </w:pPr>
            <w:r>
              <w:t>ческую учебную нагрузку (графа 8) с учетом повышения (повы-</w:t>
            </w:r>
          </w:p>
          <w:p w14:paraId="443B6377" w14:textId="77777777" w:rsidR="00000000" w:rsidRDefault="00432893">
            <w:pPr>
              <w:pStyle w:val="align-center"/>
            </w:pPr>
            <w:r>
              <w:t>шений) по основа-</w:t>
            </w:r>
          </w:p>
          <w:p w14:paraId="35639FED" w14:textId="77777777" w:rsidR="00000000" w:rsidRDefault="00432893">
            <w:pPr>
              <w:pStyle w:val="align-center"/>
            </w:pPr>
            <w:r>
              <w:t xml:space="preserve">ниям, указанным в графах 9, 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FB1CD1" w14:textId="77777777" w:rsidR="00000000" w:rsidRDefault="00432893">
            <w:pPr>
              <w:pStyle w:val="align-center"/>
            </w:pPr>
            <w:r>
              <w:t>Провер-</w:t>
            </w:r>
          </w:p>
          <w:p w14:paraId="418D4FF9" w14:textId="77777777" w:rsidR="00000000" w:rsidRDefault="00432893">
            <w:pPr>
              <w:pStyle w:val="align-center"/>
            </w:pPr>
            <w:r>
              <w:t>ку пись-</w:t>
            </w:r>
          </w:p>
          <w:p w14:paraId="6541D953" w14:textId="77777777" w:rsidR="00000000" w:rsidRDefault="00432893">
            <w:pPr>
              <w:pStyle w:val="align-center"/>
            </w:pPr>
            <w:r>
              <w:t>менных работ (опреде-</w:t>
            </w:r>
          </w:p>
          <w:p w14:paraId="2A3B2523" w14:textId="77777777" w:rsidR="00000000" w:rsidRDefault="00432893">
            <w:pPr>
              <w:pStyle w:val="align-center"/>
            </w:pPr>
            <w:r>
              <w:t>ляется с учетом факти-</w:t>
            </w:r>
          </w:p>
          <w:p w14:paraId="3A0C7D57" w14:textId="77777777" w:rsidR="00000000" w:rsidRDefault="00432893">
            <w:pPr>
              <w:pStyle w:val="align-center"/>
            </w:pPr>
            <w:r>
              <w:t>ческого объема учебной нагруз-</w:t>
            </w:r>
          </w:p>
          <w:p w14:paraId="0C315357" w14:textId="77777777" w:rsidR="00000000" w:rsidRDefault="00432893">
            <w:pPr>
              <w:pStyle w:val="align-center"/>
            </w:pPr>
            <w:r>
              <w:t>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56F730" w14:textId="77777777" w:rsidR="00000000" w:rsidRDefault="00432893">
            <w:pPr>
              <w:pStyle w:val="align-center"/>
            </w:pPr>
            <w:r>
              <w:t>Клас-</w:t>
            </w:r>
          </w:p>
          <w:p w14:paraId="3255CA53" w14:textId="77777777" w:rsidR="00000000" w:rsidRDefault="00432893">
            <w:pPr>
              <w:pStyle w:val="align-center"/>
            </w:pPr>
            <w:r>
              <w:t>сное руко-</w:t>
            </w:r>
          </w:p>
          <w:p w14:paraId="203F9C7C" w14:textId="77777777" w:rsidR="00000000" w:rsidRDefault="00432893">
            <w:pPr>
              <w:pStyle w:val="align-center"/>
            </w:pPr>
            <w:r>
              <w:t xml:space="preserve">водство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62FBB7" w14:textId="77777777" w:rsidR="00000000" w:rsidRDefault="00432893">
            <w:pPr>
              <w:pStyle w:val="align-center"/>
            </w:pPr>
            <w:r>
              <w:t>Заведо-</w:t>
            </w:r>
          </w:p>
          <w:p w14:paraId="475F7DF0" w14:textId="77777777" w:rsidR="00000000" w:rsidRDefault="00432893">
            <w:pPr>
              <w:pStyle w:val="align-center"/>
            </w:pPr>
            <w:r>
              <w:t>вание учебными каби-</w:t>
            </w:r>
          </w:p>
          <w:p w14:paraId="356F2D97" w14:textId="77777777" w:rsidR="00000000" w:rsidRDefault="00432893">
            <w:pPr>
              <w:pStyle w:val="align-center"/>
            </w:pPr>
            <w:r>
              <w:t>нетами, лабора-</w:t>
            </w:r>
          </w:p>
          <w:p w14:paraId="0534C5B0" w14:textId="77777777" w:rsidR="00000000" w:rsidRDefault="00432893">
            <w:pPr>
              <w:pStyle w:val="align-center"/>
            </w:pPr>
            <w:r>
              <w:t>ториями, учебными мастер-</w:t>
            </w:r>
          </w:p>
          <w:p w14:paraId="54909D85" w14:textId="77777777" w:rsidR="00000000" w:rsidRDefault="00432893">
            <w:pPr>
              <w:pStyle w:val="align-center"/>
            </w:pPr>
            <w:r>
              <w:t xml:space="preserve">скими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F7D414" w14:textId="77777777" w:rsidR="00000000" w:rsidRDefault="00432893">
            <w:pPr>
              <w:pStyle w:val="align-center"/>
            </w:pPr>
            <w:r>
              <w:t>Другие виды дополни-</w:t>
            </w:r>
          </w:p>
          <w:p w14:paraId="208FD829" w14:textId="77777777" w:rsidR="00000000" w:rsidRDefault="00432893">
            <w:pPr>
              <w:pStyle w:val="align-center"/>
            </w:pPr>
            <w:r>
              <w:t xml:space="preserve">тельной работы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646F04" w14:textId="77777777" w:rsidR="00000000" w:rsidRDefault="00432893">
            <w:pPr>
              <w:pStyle w:val="align-center"/>
            </w:pPr>
            <w:r>
              <w:t>рывный стаж*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03C94A" w14:textId="77777777" w:rsidR="00000000" w:rsidRDefault="00432893">
            <w:pPr>
              <w:pStyle w:val="align-center"/>
            </w:pPr>
            <w:r>
              <w:t xml:space="preserve">ные надбавки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54DF7C0" w14:textId="77777777" w:rsidR="00000000" w:rsidRDefault="00432893">
            <w:pPr>
              <w:pStyle w:val="align-center"/>
            </w:pPr>
            <w:r>
              <w:t>ботная плата в месяц по графе 11 с учетом доплат и на</w:t>
            </w:r>
            <w:r>
              <w:t xml:space="preserve">дбавок по графам 12-17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262864" w14:textId="77777777" w:rsidR="00000000" w:rsidRDefault="00432893">
            <w:pPr>
              <w:pStyle w:val="align-center"/>
            </w:pPr>
            <w:r>
              <w:t>чения заработной платы по гр.18 с учетом районного коэффи-</w:t>
            </w:r>
          </w:p>
          <w:p w14:paraId="21E83B2E" w14:textId="77777777" w:rsidR="00000000" w:rsidRDefault="00432893">
            <w:pPr>
              <w:pStyle w:val="align-center"/>
            </w:pPr>
            <w:r>
              <w:t xml:space="preserve">циента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3305B0" w14:textId="77777777" w:rsidR="00000000" w:rsidRDefault="00432893">
            <w:pPr>
              <w:pStyle w:val="align-center"/>
            </w:pPr>
            <w:r>
              <w:t>заработной платы по гр.18 с учетом процентной надбавки (северной)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6E10B1" w14:textId="77777777" w:rsidR="00000000" w:rsidRDefault="00432893">
            <w:pPr>
              <w:pStyle w:val="align-center"/>
            </w:pPr>
            <w:r>
              <w:t xml:space="preserve">ная плата (сумма граф 18, 19, 20 </w:t>
            </w:r>
          </w:p>
        </w:tc>
      </w:tr>
      <w:tr w:rsidR="00000000" w14:paraId="22AF45FF" w14:textId="77777777">
        <w:trPr>
          <w:divId w:val="1217278615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639B8F" w14:textId="77777777" w:rsidR="00000000" w:rsidRDefault="00432893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538960" w14:textId="77777777" w:rsidR="00000000" w:rsidRDefault="00432893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CA0C34" w14:textId="77777777" w:rsidR="00000000" w:rsidRDefault="00432893">
            <w:pPr>
              <w:pStyle w:val="align-center"/>
            </w:pPr>
            <w:r>
              <w:t xml:space="preserve">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43090B" w14:textId="77777777" w:rsidR="00000000" w:rsidRDefault="00432893">
            <w:pPr>
              <w:pStyle w:val="align-center"/>
            </w:pPr>
            <w: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BEE940" w14:textId="77777777" w:rsidR="00000000" w:rsidRDefault="00432893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071890" w14:textId="77777777" w:rsidR="00000000" w:rsidRDefault="00432893">
            <w:pPr>
              <w:pStyle w:val="align-center"/>
            </w:pPr>
            <w:r>
              <w:t xml:space="preserve">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5461DC2" w14:textId="77777777" w:rsidR="00000000" w:rsidRDefault="00432893">
            <w:pPr>
              <w:pStyle w:val="align-center"/>
            </w:pPr>
            <w:r>
              <w:t xml:space="preserve">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DF08654" w14:textId="77777777" w:rsidR="00000000" w:rsidRDefault="00432893">
            <w:pPr>
              <w:pStyle w:val="align-center"/>
            </w:pPr>
            <w: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5DF8E4" w14:textId="77777777" w:rsidR="00000000" w:rsidRDefault="00432893">
            <w:pPr>
              <w:pStyle w:val="align-center"/>
            </w:pPr>
            <w:r>
              <w:t xml:space="preserve">19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221B65" w14:textId="77777777" w:rsidR="00000000" w:rsidRDefault="00432893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E81BFFF" w14:textId="77777777" w:rsidR="00000000" w:rsidRDefault="00432893">
            <w:pPr>
              <w:pStyle w:val="align-center"/>
            </w:pPr>
            <w:r>
              <w:t xml:space="preserve">21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8"/>
        <w:gridCol w:w="5729"/>
      </w:tblGrid>
      <w:tr w:rsidR="00000000" w14:paraId="296DA1E8" w14:textId="77777777">
        <w:trPr>
          <w:divId w:val="1981886651"/>
        </w:trPr>
        <w:tc>
          <w:tcPr>
            <w:tcW w:w="1848" w:type="dxa"/>
            <w:vAlign w:val="center"/>
            <w:hideMark/>
          </w:tcPr>
          <w:p w14:paraId="391D0F7E" w14:textId="77777777" w:rsidR="00000000" w:rsidRDefault="00432893">
            <w:pPr>
              <w:rPr>
                <w:rFonts w:ascii="PT Serif" w:eastAsia="Times New Roman" w:hAnsi="PT Serif"/>
              </w:rPr>
            </w:pPr>
          </w:p>
        </w:tc>
        <w:tc>
          <w:tcPr>
            <w:tcW w:w="5729" w:type="dxa"/>
            <w:vAlign w:val="center"/>
            <w:hideMark/>
          </w:tcPr>
          <w:p w14:paraId="2AE83608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6D17A" w14:textId="77777777">
        <w:trPr>
          <w:divId w:val="1981886651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E90251" w14:textId="77777777" w:rsidR="00000000" w:rsidRDefault="00432893">
            <w:pPr>
              <w:pStyle w:val="formattext"/>
            </w:pPr>
            <w:r>
              <w:t xml:space="preserve">Директор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0AD0BE" w14:textId="77777777" w:rsidR="00000000" w:rsidRDefault="00432893"/>
        </w:tc>
      </w:tr>
      <w:tr w:rsidR="00000000" w14:paraId="0340629F" w14:textId="77777777">
        <w:trPr>
          <w:divId w:val="1981886651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CF27F6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3CDEE8" w14:textId="77777777" w:rsidR="00000000" w:rsidRDefault="004328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8761BB" w14:textId="77777777">
        <w:trPr>
          <w:divId w:val="1981886651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14164C" w14:textId="77777777" w:rsidR="00000000" w:rsidRDefault="00432893">
            <w:pPr>
              <w:pStyle w:val="formattext"/>
            </w:pPr>
            <w:r>
              <w:t xml:space="preserve">Бухгалтер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A845B8" w14:textId="77777777" w:rsidR="00000000" w:rsidRDefault="00432893"/>
        </w:tc>
      </w:tr>
    </w:tbl>
    <w:p w14:paraId="2BBD447C" w14:textId="77777777" w:rsidR="00000000" w:rsidRDefault="00432893">
      <w:pPr>
        <w:divId w:val="187880959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(1) При изменении в течение учебного года стажа непрерывной работы, дающего право на увеличение надбавки, в тарификационном списке второй строкой указывается новый размер надбавки с указанием месяца, с которого будет производит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ься изменение заработной платы.</w:t>
      </w:r>
    </w:p>
    <w:p w14:paraId="16F92523" w14:textId="77777777" w:rsidR="00000000" w:rsidRDefault="00432893">
      <w:pPr>
        <w:divId w:val="1782658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(2)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 случае, если у работника в течение учебного года изменяется месячная заработная плата в связи с установлением квалификационной категории, увеличением фактического объема учебной нагрузки и по иным основаниям, в тарифи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кационный список вносятся соответствующие изменения.</w:t>
      </w:r>
    </w:p>
    <w:p w14:paraId="6F126C4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Минобрнауки России</w:t>
      </w:r>
      <w:r>
        <w:rPr>
          <w:rFonts w:ascii="PT Serif" w:hAnsi="PT Serif"/>
        </w:rPr>
        <w:t xml:space="preserve"> </w:t>
      </w:r>
    </w:p>
    <w:p w14:paraId="30CFF0D3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минобрнауки.рф</w:t>
      </w:r>
      <w:r>
        <w:rPr>
          <w:rFonts w:ascii="PT Serif" w:hAnsi="PT Serif"/>
        </w:rPr>
        <w:t xml:space="preserve"> </w:t>
      </w:r>
    </w:p>
    <w:p w14:paraId="3456A831" w14:textId="77777777" w:rsidR="00000000" w:rsidRDefault="00432893">
      <w:pPr>
        <w:spacing w:after="223"/>
        <w:jc w:val="both"/>
        <w:divId w:val="1981886651"/>
        <w:rPr>
          <w:rFonts w:ascii="PT Serif" w:hAnsi="PT Serif"/>
        </w:rPr>
      </w:pPr>
      <w:r>
        <w:rPr>
          <w:rFonts w:ascii="PT Serif" w:hAnsi="PT Serif"/>
        </w:rPr>
        <w:t>по состоянию на 25.01.2018</w:t>
      </w:r>
      <w:r>
        <w:rPr>
          <w:rFonts w:ascii="PT Serif" w:hAnsi="PT Serif"/>
        </w:rPr>
        <w:t xml:space="preserve"> </w:t>
      </w:r>
    </w:p>
    <w:p w14:paraId="7B7F3BF6" w14:textId="77777777" w:rsidR="00432893" w:rsidRDefault="00432893">
      <w:pPr>
        <w:divId w:val="11094235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02.04.2018</w:t>
      </w:r>
    </w:p>
    <w:sectPr w:rsidR="004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BF"/>
    <w:rsid w:val="004071BF"/>
    <w:rsid w:val="004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8F874"/>
  <w15:chartTrackingRefBased/>
  <w15:docId w15:val="{52DF4417-CBC4-4BF7-A05D-08438F09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35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65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48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7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6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4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1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6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3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3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1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1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095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235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50" Type="http://schemas.openxmlformats.org/officeDocument/2006/relationships/image" Target="http://vip.1obraz.ru/system/content/image/52/1/2710512/" TargetMode="External"/><Relationship Id="rId55" Type="http://schemas.openxmlformats.org/officeDocument/2006/relationships/hyperlink" Target="http://vip.1obraz.ru/" TargetMode="External"/><Relationship Id="rId63" Type="http://schemas.openxmlformats.org/officeDocument/2006/relationships/hyperlink" Target="http://vip.1obraz.ru/" TargetMode="External"/><Relationship Id="rId68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hyperlink" Target="http://vip.1obraz.ru/" TargetMode="External"/><Relationship Id="rId6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hyperlink" Target="http://vip.1obraz.ru/" TargetMode="External"/><Relationship Id="rId61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image" Target="http://vip.1obraz.ru/system/content/image/52/1/2710513/" TargetMode="External"/><Relationship Id="rId60" Type="http://schemas.openxmlformats.org/officeDocument/2006/relationships/hyperlink" Target="http://vip.1obraz.ru/" TargetMode="External"/><Relationship Id="rId65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64" Type="http://schemas.openxmlformats.org/officeDocument/2006/relationships/hyperlink" Target="http://vip.1obraz.ru/" TargetMode="External"/><Relationship Id="rId69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51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hyperlink" Target="http://vip.1obraz.ru/" TargetMode="External"/><Relationship Id="rId67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62" Type="http://schemas.openxmlformats.org/officeDocument/2006/relationships/hyperlink" Target="http://vip.1obraz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8568</Words>
  <Characters>48843</Characters>
  <Application>Microsoft Office Word</Application>
  <DocSecurity>0</DocSecurity>
  <Lines>407</Lines>
  <Paragraphs>114</Paragraphs>
  <ScaleCrop>false</ScaleCrop>
  <Company>SPecialiST RePack</Company>
  <LinksUpToDate>false</LinksUpToDate>
  <CharactersWithSpaces>57297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Стешенко</dc:creator>
  <cp:keywords/>
  <dc:description/>
  <cp:lastModifiedBy>Александр Стешенко</cp:lastModifiedBy>
  <cp:revision>2</cp:revision>
  <dcterms:created xsi:type="dcterms:W3CDTF">2022-01-19T08:07:00Z</dcterms:created>
  <dcterms:modified xsi:type="dcterms:W3CDTF">2022-01-19T08:07:00Z</dcterms:modified>
</cp:coreProperties>
</file>