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12.12.2024 N 871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профессии 26.01.05 Электрорадиомонтажник судовой"</w:t>
              <w:br/>
              <w:t xml:space="preserve">(Зарегистрировано в Минюсте России 21.01.2025 N 80987)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21 января 2025 г. N 80987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12 декабря 2024 г. N 871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ПРОФЕССИИ</w:t>
      </w:r>
    </w:p>
    <w:p>
      <w:pPr>
        <w:pStyle w:val="2"/>
        <w:jc w:val="center"/>
      </w:pPr>
      <w:r>
        <w:rPr>
          <w:sz w:val="24"/>
        </w:rPr>
        <w:t xml:space="preserve">26.01.05 ЭЛЕКТРОРАДИОМОНТАЖНИК СУДОВОЙ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Постановление Правительства РФ от 28.07.2018 N 884 (ред. от 17.10.2024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8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профессии 26.01.05 Электрорадиомонтажник судовой (далее - стандарт).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9" w:tooltip="Приказ Минпросвещения России от 02.12.2020 N 692 (ред. от 03.07.2024) &quot;Об утверждении федерального государственного образовательного стандарта среднего профессионального образования по профессии 26.01.05 Электрорадиомонтажник судовой&quot; (Зарегистрировано в Минюсте России 25.12.2020 N 61809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профессии </w:t>
      </w:r>
      <w:hyperlink w:history="0" r:id="rId10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sz w:val="24"/>
            <w:color w:val="0000ff"/>
          </w:rPr>
          <w:t xml:space="preserve">26.01.05</w:t>
        </w:r>
      </w:hyperlink>
      <w:r>
        <w:rPr>
          <w:sz w:val="24"/>
        </w:rPr>
        <w:t xml:space="preserve"> Электрорадиомонтажник судовой, утвержденным приказом Министерства просвещения Российской Федерации от 2 декабря 2020 г. N 692 (зарегистрирован Министерством юстиции Российской Федерации 25 декабря 2020 г., регистрационный N 61809), с изменениями, внесенными приказами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62178), от 1 сентября 2022 г. N 796 (зарегистрирован Министерством юстиции Российской Федерации 11 октября 2022 г., регистрационный N 70461) и от 3 июля 2024 г. N 464 (зарегистрирован Министерством юстиции Российской Федерации 9 августа 2024 г., регистрационный N 79088), прекращается с 1 марта 2025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12 декабря 2024 г. N 871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ПРОФЕССИИ</w:t>
      </w:r>
    </w:p>
    <w:p>
      <w:pPr>
        <w:pStyle w:val="2"/>
        <w:jc w:val="center"/>
      </w:pPr>
      <w:r>
        <w:rPr>
          <w:sz w:val="24"/>
        </w:rPr>
        <w:t xml:space="preserve">26.01.05 ЭЛЕКТРОРАДИОМОНТАЖНИК СУДОВОЙ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</w:t>
      </w:r>
      <w:hyperlink w:history="0" r:id="rId11" w:tooltip="Приказ Минпросвещения России от 17.05.2022 N 336 (ред. от 07.11.2024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26.01.05</w:t>
        </w:r>
      </w:hyperlink>
      <w:r>
        <w:rPr>
          <w:sz w:val="24"/>
        </w:rPr>
        <w:t xml:space="preserve"> Электрорадиомонтажник судовой (далее соответственно - ФГОС СПО, образовательная программа, профессия) в соответствии с квалификацией квалифицированного рабочего, служащего "электрорадиомонтажник судовой"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2" w:tooltip="Приказ Минпросвещения России от 17.05.2022 N 336 (ред. от 07.11.2024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профессий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75754), от 27 апреля 2024 г. N 289 (зарегистрирован Министерством юстиции Российской Федерации 31 мая 2024 г., регистрационный N 78367) и от 7 ноября 2024 г. N 782 (зарегистрирован Министерством юстиции Российской Федерации 10 декабря 2024 г., регистрационный N 80517).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3" w:tooltip="Приказ Минобрнауки России от 17.05.2012 N 413 (ред. от 27.12.2023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профессии.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4" w:tooltip="Приказ Минобрнауки России от 17.05.2012 N 413 (ред. от 27.12.2023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 и очно-заочной формах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15" w:tooltip="Федеральный закон от 29.12.2012 N 273-ФЗ (ред. от 28.12.2024) &quot;Об образовании в Российской Федерации&quot;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16" w:tooltip="Федеральный закон от 29.12.2012 N 273-ФЗ (ред. от 28.12.2024) &quot;Об образовании в Российской Федерации&quot;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60" w:name="P60"/>
    <w:bookmarkEnd w:id="60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базе среднего общего образования - 1 год 10 месяцев;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базе основного общего образования - 2 года 10 месяцев.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60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17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года.</w:t>
      </w:r>
    </w:p>
    <w:p>
      <w:pPr>
        <w:pStyle w:val="0"/>
        <w:jc w:val="both"/>
      </w:pPr>
      <w:r>
        <w:rPr>
          <w:sz w:val="24"/>
        </w:rPr>
      </w:r>
    </w:p>
    <w:bookmarkStart w:id="72" w:name="P72"/>
    <w:bookmarkEnd w:id="72"/>
    <w:p>
      <w:pPr>
        <w:pStyle w:val="0"/>
        <w:ind w:firstLine="540"/>
        <w:jc w:val="both"/>
      </w:pPr>
      <w:r>
        <w:rPr>
          <w:sz w:val="24"/>
        </w:rP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w:history="0" r:id="rId1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30</w:t>
        </w:r>
      </w:hyperlink>
      <w:r>
        <w:rPr>
          <w:sz w:val="24"/>
        </w:rPr>
        <w:t xml:space="preserve"> Судостроение &lt;6&gt;.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</w:t>
      </w:r>
      <w:hyperlink w:history="0" r:id="rId1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соответствует профессии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88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88" w:name="P88"/>
    <w:bookmarkEnd w:id="88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520"/>
        <w:gridCol w:w="2551"/>
      </w:tblGrid>
      <w:tr>
        <w:tc>
          <w:tcPr>
            <w:tcW w:w="65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1260</w:t>
            </w:r>
          </w:p>
        </w:tc>
      </w:tr>
      <w:tr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1044</w:t>
            </w:r>
          </w:p>
        </w:tc>
      </w:tr>
      <w:tr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</w:t>
            </w:r>
          </w:p>
        </w:tc>
      </w:tr>
      <w:tr>
        <w:tc>
          <w:tcPr>
            <w:tcW w:w="6520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32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80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20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3" w:name="P113"/>
    <w:bookmarkEnd w:id="11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выполнение электрорадиомонтажных работ на судах;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регулировочных работ и испытаний электрооборудования, приборов (изделий) средней сложности и кабельных трасс;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диагностика и ремонт судового электрооборудования и кабельных трасс.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"Основы инженерной графики", "Электротехника", "Электрорадиоизмерения", "Материаловедение, электрорадиоматериалы и радиокомпоненты", "Охрана труда", "Информационные технологии в профессиональной деятельности".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8 зачетных единиц.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квалифицированного рабочего, служащего, указанной в </w:t>
      </w:r>
      <w:hyperlink w:history="0" w:anchor="P38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26.01.05 Электрорадиомонтажник судовой (далее соответственно - ФГОС СПО, образовательная программа, профессия) в соответствии с квалификацией квалифицированного рабочего, служащего &quot;электрорадиомо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32" w:name="P132"/>
    <w:bookmarkEnd w:id="132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48"/>
        <w:gridCol w:w="6123"/>
      </w:tblGrid>
      <w:tr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1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электрорадиомонтажных работ на судах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Выполнять слесарные операции при ремонте, монтаже и демонтаже судового электрорадиооборудования и кабельных трасс.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Выполнять лужение, пайку и ремонт деталей судового электрооборудования (изделий).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Выполнять разметку мест установки, монтаж и демонтаж проводов, кабелей, кабельных трасс.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Выполнять демонтаж и монтаж судового электрорадиооборудования.</w:t>
            </w:r>
          </w:p>
        </w:tc>
      </w:tr>
      <w:tr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проведение регулировочных работ и испытаний электрооборудования, приборов (изделий) средней сложности и кабельных трасс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Выполнять испытания судового электрооборудования, приборов (изделий) и кабельных трасс.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Выполнять регулировочные работы, разборку, сборку узлов и схем электрооборудования, приборов (изделий) средней сложности.</w:t>
            </w:r>
          </w:p>
        </w:tc>
      </w:tr>
      <w:tr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  <w:t xml:space="preserve">диагностика и ремонт судового электрооборудования и кабельных трасс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Выполнять диагностику и ремонт судового электрооборудования.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Выполнять диагностику и ремонт проводов, кабелей и кабельных трасс.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</w:t>
      </w:r>
      <w:hyperlink w:history="0" r:id="rId20" w:tooltip="Федеральный закон от 29.12.2012 N 273-ФЗ (ред. от 28.12.2024) &quot;Об образовании в Российской Федерации&quot;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&lt;8&gt; Федеральный </w:t>
      </w:r>
      <w:hyperlink w:history="0" r:id="rId21" w:tooltip="Федеральный закон от 30.03.1999 N 52-ФЗ (ред. от 26.12.2024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</w:t>
      </w:r>
      <w:hyperlink w:history="0" r:id="rId22" w:tooltip="Постановление Главного государственного санитарного врача РФ от 28.09.2020 N 28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{КонсультантПлюс}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СП 2.4.3648-20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</w:t>
      </w:r>
      <w:hyperlink w:history="0" r:id="rId23" w:tooltip="Постановление Главного государственного санитарного врача РФ от 27.10.2020 N 32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{КонсультантПлюс}">
        <w:r>
          <w:rPr>
            <w:sz w:val="24"/>
            <w:color w:val="0000ff"/>
          </w:rPr>
          <w:t xml:space="preserve">правила и нормы</w:t>
        </w:r>
      </w:hyperlink>
      <w:r>
        <w:rPr>
          <w:sz w:val="24"/>
        </w:rPr>
        <w:t xml:space="preserve"> СанПиН 2.3/2.4.3590-20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</w:t>
      </w:r>
      <w:hyperlink w:history="0" r:id="rId24" w:tooltip="Постановление Главного государственного санитарного врача РФ от 28.01.2021 N 2 (ред. от 30.12.2022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{КонсультантПлюс}">
        <w:r>
          <w:rPr>
            <w:sz w:val="24"/>
            <w:color w:val="0000ff"/>
          </w:rPr>
          <w:t xml:space="preserve">правила и нормы</w:t>
        </w:r>
      </w:hyperlink>
      <w:r>
        <w:rPr>
          <w:sz w:val="24"/>
        </w:rPr>
        <w:t xml:space="preserve"> СанПиН 1.2.3685-21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history="0" w:anchor="P72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30 Судостроение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2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30 Судостроение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2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30 Судостроение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w:history="0" r:id="rId25" w:tooltip="Федеральный закон от 29.12.2012 N 273-ФЗ (ред. от 28.12.2024) &quot;Об образовании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&lt;9&gt; Бюджетный </w:t>
      </w:r>
      <w:hyperlink w:history="0" w:anchor="P72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30 Судостроение &lt;6&gt;.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12.12.2024 N 871</w:t>
            <w:br/>
            <w:t>"Об 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8439&amp;date=30.01.2025&amp;dst=100051&amp;field=134&amp;demo=2" TargetMode = "External"/>
	<Relationship Id="rId8" Type="http://schemas.openxmlformats.org/officeDocument/2006/relationships/hyperlink" Target="https://login.consultant.ru/link/?req=doc&amp;base=LAW&amp;n=481262&amp;date=30.01.2025&amp;dst=100072&amp;field=134&amp;demo=2" TargetMode = "External"/>
	<Relationship Id="rId9" Type="http://schemas.openxmlformats.org/officeDocument/2006/relationships/hyperlink" Target="https://login.consultant.ru/link/?req=doc&amp;base=LAW&amp;n=483866&amp;date=30.01.2025&amp;dst=100013&amp;field=134&amp;demo=2" TargetMode = "External"/>
	<Relationship Id="rId10" Type="http://schemas.openxmlformats.org/officeDocument/2006/relationships/hyperlink" Target="https://login.consultant.ru/link/?req=doc&amp;base=LAW&amp;n=377712&amp;date=30.01.2025&amp;dst=100625&amp;field=134&amp;demo=2" TargetMode = "External"/>
	<Relationship Id="rId11" Type="http://schemas.openxmlformats.org/officeDocument/2006/relationships/hyperlink" Target="https://login.consultant.ru/link/?req=doc&amp;base=LAW&amp;n=493177&amp;date=30.01.2025&amp;dst=729&amp;field=134&amp;demo=2" TargetMode = "External"/>
	<Relationship Id="rId12" Type="http://schemas.openxmlformats.org/officeDocument/2006/relationships/hyperlink" Target="https://login.consultant.ru/link/?req=doc&amp;base=LAW&amp;n=493177&amp;date=30.01.2025&amp;dst=100022&amp;field=134&amp;demo=2" TargetMode = "External"/>
	<Relationship Id="rId13" Type="http://schemas.openxmlformats.org/officeDocument/2006/relationships/hyperlink" Target="https://login.consultant.ru/link/?req=doc&amp;base=LAW&amp;n=470946&amp;date=30.01.2025&amp;dst=4&amp;field=134&amp;demo=2" TargetMode = "External"/>
	<Relationship Id="rId14" Type="http://schemas.openxmlformats.org/officeDocument/2006/relationships/hyperlink" Target="https://login.consultant.ru/link/?req=doc&amp;base=LAW&amp;n=470946&amp;date=30.01.2025&amp;dst=4&amp;field=134&amp;demo=2" TargetMode = "External"/>
	<Relationship Id="rId15" Type="http://schemas.openxmlformats.org/officeDocument/2006/relationships/hyperlink" Target="https://login.consultant.ru/link/?req=doc&amp;base=LAW&amp;n=494980&amp;date=30.01.2025&amp;dst=774&amp;field=134&amp;demo=2" TargetMode = "External"/>
	<Relationship Id="rId16" Type="http://schemas.openxmlformats.org/officeDocument/2006/relationships/hyperlink" Target="https://login.consultant.ru/link/?req=doc&amp;base=LAW&amp;n=494980&amp;date=30.01.2025&amp;dst=100249&amp;field=134&amp;demo=2" TargetMode = "External"/>
	<Relationship Id="rId17" Type="http://schemas.openxmlformats.org/officeDocument/2006/relationships/hyperlink" Target="https://login.consultant.ru/link/?req=doc&amp;base=LAW&amp;n=411930&amp;date=30.01.2025&amp;dst=100030&amp;field=134&amp;demo=2" TargetMode = "External"/>
	<Relationship Id="rId18" Type="http://schemas.openxmlformats.org/officeDocument/2006/relationships/hyperlink" Target="https://login.consultant.ru/link/?req=doc&amp;base=LAW&amp;n=214720&amp;date=30.01.2025&amp;dst=100108&amp;field=134&amp;demo=2" TargetMode = "External"/>
	<Relationship Id="rId19" Type="http://schemas.openxmlformats.org/officeDocument/2006/relationships/hyperlink" Target="https://login.consultant.ru/link/?req=doc&amp;base=LAW&amp;n=214720&amp;date=30.01.2025&amp;dst=100047&amp;field=134&amp;demo=2" TargetMode = "External"/>
	<Relationship Id="rId20" Type="http://schemas.openxmlformats.org/officeDocument/2006/relationships/hyperlink" Target="https://login.consultant.ru/link/?req=doc&amp;base=LAW&amp;n=494980&amp;date=30.01.2025&amp;dst=415&amp;field=134&amp;demo=2" TargetMode = "External"/>
	<Relationship Id="rId21" Type="http://schemas.openxmlformats.org/officeDocument/2006/relationships/hyperlink" Target="https://login.consultant.ru/link/?req=doc&amp;base=LAW&amp;n=494620&amp;date=30.01.2025&amp;demo=2" TargetMode = "External"/>
	<Relationship Id="rId22" Type="http://schemas.openxmlformats.org/officeDocument/2006/relationships/hyperlink" Target="https://login.consultant.ru/link/?req=doc&amp;base=LAW&amp;n=371594&amp;date=30.01.2025&amp;dst=100047&amp;field=134&amp;demo=2" TargetMode = "External"/>
	<Relationship Id="rId23" Type="http://schemas.openxmlformats.org/officeDocument/2006/relationships/hyperlink" Target="https://login.consultant.ru/link/?req=doc&amp;base=LAW&amp;n=367564&amp;date=30.01.2025&amp;dst=100037&amp;field=134&amp;demo=2" TargetMode = "External"/>
	<Relationship Id="rId24" Type="http://schemas.openxmlformats.org/officeDocument/2006/relationships/hyperlink" Target="https://login.consultant.ru/link/?req=doc&amp;base=LAW&amp;n=441707&amp;date=30.01.2025&amp;dst=100137&amp;field=134&amp;demo=2" TargetMode = "External"/>
	<Relationship Id="rId25" Type="http://schemas.openxmlformats.org/officeDocument/2006/relationships/hyperlink" Target="https://login.consultant.ru/link/?req=doc&amp;base=LAW&amp;n=494980&amp;date=30.01.2025&amp;demo=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12.12.2024 N 871
"Об утверждении федерального государственного образовательного стандарта среднего профессионального образования по профессии 26.01.05 Электрорадиомонтажник судовой"
(Зарегистрировано в Минюсте России 21.01.2025 N 80987)</dc:title>
  <dcterms:created xsi:type="dcterms:W3CDTF">2025-01-30T11:00:08Z</dcterms:created>
</cp:coreProperties>
</file>